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59E" w:rsidRPr="00905FEC" w:rsidRDefault="00A803E4">
      <w:pPr>
        <w:pStyle w:val="NormalWeb"/>
        <w:spacing w:before="280" w:after="280"/>
        <w:rPr>
          <w:rFonts w:ascii="Liberation Serif" w:hAnsi="Liberation Serif"/>
          <w:highlight w:val="yellow"/>
        </w:rPr>
      </w:pPr>
      <w:r w:rsidRPr="00905FEC">
        <w:rPr>
          <w:rFonts w:ascii="Liberation Serif" w:hAnsi="Liberation Serif"/>
          <w:b/>
          <w:bCs/>
          <w:highlight w:val="yellow"/>
        </w:rPr>
        <w:t>About Belgrade</w:t>
      </w:r>
    </w:p>
    <w:p w:rsidR="00F8059E" w:rsidRPr="00905FEC" w:rsidRDefault="00A803E4">
      <w:pPr>
        <w:pStyle w:val="NormalWeb"/>
        <w:jc w:val="both"/>
        <w:rPr>
          <w:highlight w:val="yellow"/>
        </w:rPr>
      </w:pPr>
      <w:r w:rsidRPr="00905FEC">
        <w:rPr>
          <w:rFonts w:ascii="Liberation Serif" w:hAnsi="Liberation Serif"/>
          <w:highlight w:val="yellow"/>
        </w:rPr>
        <w:t xml:space="preserve">Belgrade is at a regional crossroads. You can reach it by plane, ship, bus or car. </w:t>
      </w:r>
      <w:r w:rsidR="006B55D2" w:rsidRPr="00905FEC">
        <w:rPr>
          <w:rFonts w:ascii="Liberation Serif" w:hAnsi="Liberation Serif"/>
          <w:highlight w:val="yellow"/>
        </w:rPr>
        <w:t>It</w:t>
      </w:r>
      <w:r w:rsidRPr="00905FEC">
        <w:rPr>
          <w:rFonts w:ascii="Liberation Serif" w:hAnsi="Liberation Serif"/>
          <w:highlight w:val="yellow"/>
        </w:rPr>
        <w:t xml:space="preserve"> is a capital of Serbia</w:t>
      </w:r>
      <w:r w:rsidR="00E20C03" w:rsidRPr="00905FEC">
        <w:rPr>
          <w:rStyle w:val="Strong"/>
          <w:rFonts w:ascii="Liberation Serif" w:hAnsi="Liberation Serif"/>
          <w:b w:val="0"/>
          <w:highlight w:val="yellow"/>
        </w:rPr>
        <w:t xml:space="preserve">, </w:t>
      </w:r>
      <w:r w:rsidRPr="00905FEC">
        <w:rPr>
          <w:rStyle w:val="Strong"/>
          <w:rFonts w:ascii="Liberation Serif" w:hAnsi="Liberation Serif"/>
          <w:b w:val="0"/>
          <w:highlight w:val="yellow"/>
        </w:rPr>
        <w:t xml:space="preserve">with some </w:t>
      </w:r>
      <w:r w:rsidR="00E20C03" w:rsidRPr="00905FEC">
        <w:rPr>
          <w:rStyle w:val="Strong"/>
          <w:rFonts w:ascii="Liberation Serif" w:hAnsi="Liberation Serif"/>
          <w:b w:val="0"/>
          <w:bCs w:val="0"/>
          <w:highlight w:val="yellow"/>
        </w:rPr>
        <w:t>1</w:t>
      </w:r>
      <w:r w:rsidRPr="00905FEC">
        <w:rPr>
          <w:rStyle w:val="Strong"/>
          <w:rFonts w:ascii="Liberation Serif" w:hAnsi="Liberation Serif"/>
          <w:b w:val="0"/>
          <w:bCs w:val="0"/>
          <w:highlight w:val="yellow"/>
        </w:rPr>
        <w:t>,</w:t>
      </w:r>
      <w:r w:rsidR="00E20C03" w:rsidRPr="00905FEC">
        <w:rPr>
          <w:rStyle w:val="Strong"/>
          <w:rFonts w:ascii="Liberation Serif" w:hAnsi="Liberation Serif"/>
          <w:b w:val="0"/>
          <w:bCs w:val="0"/>
          <w:highlight w:val="yellow"/>
        </w:rPr>
        <w:t>659</w:t>
      </w:r>
      <w:r w:rsidRPr="00905FEC">
        <w:rPr>
          <w:rStyle w:val="Strong"/>
          <w:rFonts w:ascii="Liberation Serif" w:hAnsi="Liberation Serif"/>
          <w:b w:val="0"/>
          <w:bCs w:val="0"/>
          <w:highlight w:val="yellow"/>
        </w:rPr>
        <w:t>,</w:t>
      </w:r>
      <w:r w:rsidR="00E20C03" w:rsidRPr="00905FEC">
        <w:rPr>
          <w:rStyle w:val="Strong"/>
          <w:rFonts w:ascii="Liberation Serif" w:hAnsi="Liberation Serif"/>
          <w:b w:val="0"/>
          <w:bCs w:val="0"/>
          <w:highlight w:val="yellow"/>
        </w:rPr>
        <w:t xml:space="preserve">440 </w:t>
      </w:r>
      <w:r w:rsidRPr="00905FEC">
        <w:rPr>
          <w:rFonts w:ascii="Liberation Serif" w:hAnsi="Liberation Serif"/>
          <w:highlight w:val="yellow"/>
        </w:rPr>
        <w:t>permanent residents</w:t>
      </w:r>
      <w:r w:rsidR="00E20C03" w:rsidRPr="00905FEC">
        <w:rPr>
          <w:rStyle w:val="Strong"/>
          <w:rFonts w:ascii="Liberation Serif" w:hAnsi="Liberation Serif"/>
          <w:b w:val="0"/>
          <w:bCs w:val="0"/>
          <w:highlight w:val="yellow"/>
        </w:rPr>
        <w:t xml:space="preserve"> (</w:t>
      </w:r>
      <w:r w:rsidRPr="00905FEC">
        <w:rPr>
          <w:rStyle w:val="Strong"/>
          <w:rFonts w:ascii="Liberation Serif" w:hAnsi="Liberation Serif"/>
          <w:b w:val="0"/>
          <w:bCs w:val="0"/>
          <w:highlight w:val="yellow"/>
        </w:rPr>
        <w:t>according to the census from 2011)</w:t>
      </w:r>
      <w:r w:rsidR="00E20C03" w:rsidRPr="00905FEC">
        <w:rPr>
          <w:rFonts w:ascii="Liberation Serif" w:hAnsi="Liberation Serif"/>
          <w:highlight w:val="yellow"/>
        </w:rPr>
        <w:t xml:space="preserve">. </w:t>
      </w:r>
      <w:r w:rsidR="006B55D2" w:rsidRPr="00905FEC">
        <w:rPr>
          <w:rFonts w:ascii="Liberation Serif" w:hAnsi="Liberation Serif"/>
          <w:highlight w:val="yellow"/>
        </w:rPr>
        <w:t>Belgrade</w:t>
      </w:r>
      <w:r w:rsidRPr="00905FEC">
        <w:rPr>
          <w:rFonts w:ascii="Liberation Serif" w:hAnsi="Liberation Serif"/>
          <w:highlight w:val="yellow"/>
        </w:rPr>
        <w:t xml:space="preserve"> is located at the mouth of the Sava and Danube rivers, a city of tumultuous history, one of the oldest European cities. Its history dates back 7,000 years</w:t>
      </w:r>
      <w:r w:rsidR="00E20C03" w:rsidRPr="00905FEC">
        <w:rPr>
          <w:rFonts w:ascii="Liberation Serif" w:hAnsi="Liberation Serif"/>
          <w:highlight w:val="yellow"/>
        </w:rPr>
        <w:t xml:space="preserve">. </w:t>
      </w:r>
      <w:r w:rsidRPr="00905FEC">
        <w:rPr>
          <w:rFonts w:ascii="Liberation Serif" w:hAnsi="Liberation Serif"/>
          <w:highlight w:val="yellow"/>
        </w:rPr>
        <w:t>The climate in Belgrade is continental moderate, with an average temperature of 1</w:t>
      </w:r>
      <w:r w:rsidR="00E20C03" w:rsidRPr="00905FEC">
        <w:rPr>
          <w:rFonts w:ascii="Liberation Serif" w:hAnsi="Liberation Serif"/>
          <w:highlight w:val="yellow"/>
        </w:rPr>
        <w:t>1</w:t>
      </w:r>
      <w:r w:rsidRPr="00905FEC">
        <w:rPr>
          <w:rFonts w:ascii="Liberation Serif" w:hAnsi="Liberation Serif"/>
          <w:highlight w:val="yellow"/>
        </w:rPr>
        <w:t>.</w:t>
      </w:r>
      <w:r w:rsidR="00E20C03" w:rsidRPr="00905FEC">
        <w:rPr>
          <w:rFonts w:ascii="Liberation Serif" w:hAnsi="Liberation Serif"/>
          <w:highlight w:val="yellow"/>
        </w:rPr>
        <w:t>7</w:t>
      </w:r>
      <w:r w:rsidR="004534DF" w:rsidRPr="00905FEC">
        <w:rPr>
          <w:bCs/>
          <w:highlight w:val="yellow"/>
        </w:rPr>
        <w:t>℃</w:t>
      </w:r>
      <w:r w:rsidR="00E20C03" w:rsidRPr="00905FEC">
        <w:rPr>
          <w:rFonts w:ascii="Liberation Serif" w:hAnsi="Liberation Serif"/>
          <w:highlight w:val="yellow"/>
        </w:rPr>
        <w:t>.</w:t>
      </w:r>
    </w:p>
    <w:p w:rsidR="00F8059E" w:rsidRPr="00905FEC" w:rsidRDefault="00A803E4">
      <w:pPr>
        <w:spacing w:beforeAutospacing="1" w:afterAutospacing="1" w:line="240" w:lineRule="auto"/>
        <w:jc w:val="both"/>
        <w:rPr>
          <w:rFonts w:ascii="Liberation Serif" w:hAnsi="Liberation Serif"/>
          <w:sz w:val="24"/>
          <w:szCs w:val="24"/>
          <w:highlight w:val="yellow"/>
        </w:rPr>
      </w:pPr>
      <w:r w:rsidRPr="00905FEC">
        <w:rPr>
          <w:rFonts w:ascii="Liberation Serif" w:eastAsia="Times New Roman" w:hAnsi="Liberation Serif" w:cs="Times New Roman"/>
          <w:sz w:val="24"/>
          <w:szCs w:val="24"/>
          <w:highlight w:val="yellow"/>
        </w:rPr>
        <w:t xml:space="preserve">The remains of </w:t>
      </w:r>
      <w:r w:rsidR="002E0F8D" w:rsidRPr="00905FEC">
        <w:rPr>
          <w:rFonts w:ascii="Liberation Serif" w:eastAsia="Times New Roman" w:hAnsi="Liberation Serif" w:cs="Times New Roman"/>
          <w:sz w:val="24"/>
          <w:szCs w:val="24"/>
          <w:highlight w:val="yellow"/>
        </w:rPr>
        <w:t>Neolithic</w:t>
      </w:r>
      <w:r w:rsidRPr="00905FEC">
        <w:rPr>
          <w:rFonts w:ascii="Liberation Serif" w:eastAsia="Times New Roman" w:hAnsi="Liberation Serif" w:cs="Times New Roman"/>
          <w:sz w:val="24"/>
          <w:szCs w:val="24"/>
          <w:highlight w:val="yellow"/>
        </w:rPr>
        <w:t xml:space="preserve"> cultures </w:t>
      </w:r>
      <w:r w:rsidR="004309A4" w:rsidRPr="00905FEC">
        <w:rPr>
          <w:rFonts w:ascii="Liberation Serif" w:eastAsia="Times New Roman" w:hAnsi="Liberation Serif" w:cs="Times New Roman"/>
          <w:sz w:val="24"/>
          <w:szCs w:val="24"/>
          <w:highlight w:val="yellow"/>
        </w:rPr>
        <w:t>were discovered in Belgrade, which means that it was inhabited continuously and that the intensity of settling intensified</w:t>
      </w:r>
      <w:r w:rsidR="00E20C03" w:rsidRPr="00905FEC">
        <w:rPr>
          <w:rFonts w:ascii="Liberation Serif" w:eastAsia="Times New Roman" w:hAnsi="Liberation Serif" w:cs="Times New Roman"/>
          <w:sz w:val="24"/>
          <w:szCs w:val="24"/>
          <w:highlight w:val="yellow"/>
        </w:rPr>
        <w:t xml:space="preserve">. </w:t>
      </w:r>
      <w:r w:rsidR="004309A4" w:rsidRPr="00905FEC">
        <w:rPr>
          <w:rFonts w:ascii="Liberation Serif" w:eastAsia="Times New Roman" w:hAnsi="Liberation Serif" w:cs="Times New Roman"/>
          <w:sz w:val="24"/>
          <w:szCs w:val="24"/>
          <w:highlight w:val="yellow"/>
        </w:rPr>
        <w:t>Many of today’s residential areas in the vicinity of Belgrade lie on the cultural layers of earlier prehistoric settlements</w:t>
      </w:r>
      <w:r w:rsidR="00E20C03" w:rsidRPr="00905FEC">
        <w:rPr>
          <w:rFonts w:ascii="Liberation Serif" w:eastAsia="Times New Roman" w:hAnsi="Liberation Serif" w:cs="Times New Roman"/>
          <w:sz w:val="24"/>
          <w:szCs w:val="24"/>
          <w:highlight w:val="yellow"/>
        </w:rPr>
        <w:t xml:space="preserve">. </w:t>
      </w:r>
      <w:r w:rsidR="004309A4" w:rsidRPr="00905FEC">
        <w:rPr>
          <w:rFonts w:ascii="Liberation Serif" w:eastAsia="Times New Roman" w:hAnsi="Liberation Serif" w:cs="Times New Roman"/>
          <w:sz w:val="24"/>
          <w:szCs w:val="24"/>
          <w:highlight w:val="yellow"/>
        </w:rPr>
        <w:t>The territory of the city is divided into seventeen municipalities</w:t>
      </w:r>
      <w:r w:rsidR="00E20C03" w:rsidRPr="00905FEC">
        <w:rPr>
          <w:rFonts w:ascii="Liberation Serif" w:eastAsia="Times New Roman" w:hAnsi="Liberation Serif" w:cs="Times New Roman"/>
          <w:sz w:val="24"/>
          <w:szCs w:val="24"/>
          <w:highlight w:val="yellow"/>
        </w:rPr>
        <w:t xml:space="preserve">: </w:t>
      </w:r>
      <w:proofErr w:type="spellStart"/>
      <w:r w:rsidR="004309A4" w:rsidRPr="00905FEC">
        <w:rPr>
          <w:rFonts w:ascii="Liberation Serif" w:eastAsia="Times New Roman" w:hAnsi="Liberation Serif" w:cs="Times New Roman"/>
          <w:sz w:val="24"/>
          <w:szCs w:val="24"/>
          <w:highlight w:val="yellow"/>
        </w:rPr>
        <w:t>C</w:t>
      </w:r>
      <w:r w:rsidR="00E20C03" w:rsidRPr="00905FEC">
        <w:rPr>
          <w:rFonts w:ascii="Liberation Serif" w:eastAsia="Times New Roman" w:hAnsi="Liberation Serif" w:cs="Times New Roman"/>
          <w:sz w:val="24"/>
          <w:szCs w:val="24"/>
          <w:highlight w:val="yellow"/>
        </w:rPr>
        <w:t>ukarica</w:t>
      </w:r>
      <w:proofErr w:type="spellEnd"/>
      <w:r w:rsidR="00E20C03" w:rsidRPr="00905FEC">
        <w:rPr>
          <w:rFonts w:ascii="Liberation Serif" w:eastAsia="Times New Roman" w:hAnsi="Liberation Serif" w:cs="Times New Roman"/>
          <w:sz w:val="24"/>
          <w:szCs w:val="24"/>
          <w:highlight w:val="yellow"/>
        </w:rPr>
        <w:t xml:space="preserve">, Novi Beograd, </w:t>
      </w:r>
      <w:proofErr w:type="spellStart"/>
      <w:r w:rsidR="00E20C03" w:rsidRPr="00905FEC">
        <w:rPr>
          <w:rFonts w:ascii="Liberation Serif" w:eastAsia="Times New Roman" w:hAnsi="Liberation Serif" w:cs="Times New Roman"/>
          <w:sz w:val="24"/>
          <w:szCs w:val="24"/>
          <w:highlight w:val="yellow"/>
        </w:rPr>
        <w:t>Palilula</w:t>
      </w:r>
      <w:proofErr w:type="spellEnd"/>
      <w:r w:rsidR="00E20C03" w:rsidRPr="00905FEC">
        <w:rPr>
          <w:rFonts w:ascii="Liberation Serif" w:eastAsia="Times New Roman" w:hAnsi="Liberation Serif" w:cs="Times New Roman"/>
          <w:sz w:val="24"/>
          <w:szCs w:val="24"/>
          <w:highlight w:val="yellow"/>
        </w:rPr>
        <w:t xml:space="preserve">, </w:t>
      </w:r>
      <w:proofErr w:type="spellStart"/>
      <w:r w:rsidR="00E20C03" w:rsidRPr="00905FEC">
        <w:rPr>
          <w:rFonts w:ascii="Liberation Serif" w:eastAsia="Times New Roman" w:hAnsi="Liberation Serif" w:cs="Times New Roman"/>
          <w:sz w:val="24"/>
          <w:szCs w:val="24"/>
          <w:highlight w:val="yellow"/>
        </w:rPr>
        <w:t>Rakovica</w:t>
      </w:r>
      <w:proofErr w:type="spellEnd"/>
      <w:r w:rsidR="00E20C03" w:rsidRPr="00905FEC">
        <w:rPr>
          <w:rFonts w:ascii="Liberation Serif" w:eastAsia="Times New Roman" w:hAnsi="Liberation Serif" w:cs="Times New Roman"/>
          <w:sz w:val="24"/>
          <w:szCs w:val="24"/>
          <w:highlight w:val="yellow"/>
        </w:rPr>
        <w:t xml:space="preserve">, </w:t>
      </w:r>
      <w:proofErr w:type="spellStart"/>
      <w:r w:rsidR="00E20C03" w:rsidRPr="00905FEC">
        <w:rPr>
          <w:rFonts w:ascii="Liberation Serif" w:eastAsia="Times New Roman" w:hAnsi="Liberation Serif" w:cs="Times New Roman"/>
          <w:sz w:val="24"/>
          <w:szCs w:val="24"/>
          <w:highlight w:val="yellow"/>
        </w:rPr>
        <w:t>Savski</w:t>
      </w:r>
      <w:proofErr w:type="spellEnd"/>
      <w:r w:rsidR="00E20C03" w:rsidRPr="00905FEC">
        <w:rPr>
          <w:rFonts w:ascii="Liberation Serif" w:eastAsia="Times New Roman" w:hAnsi="Liberation Serif" w:cs="Times New Roman"/>
          <w:sz w:val="24"/>
          <w:szCs w:val="24"/>
          <w:highlight w:val="yellow"/>
        </w:rPr>
        <w:t xml:space="preserve"> </w:t>
      </w:r>
      <w:proofErr w:type="spellStart"/>
      <w:r w:rsidR="00E20C03" w:rsidRPr="00905FEC">
        <w:rPr>
          <w:rFonts w:ascii="Liberation Serif" w:eastAsia="Times New Roman" w:hAnsi="Liberation Serif" w:cs="Times New Roman"/>
          <w:sz w:val="24"/>
          <w:szCs w:val="24"/>
          <w:highlight w:val="yellow"/>
        </w:rPr>
        <w:t>venac</w:t>
      </w:r>
      <w:proofErr w:type="spellEnd"/>
      <w:r w:rsidR="00E20C03" w:rsidRPr="00905FEC">
        <w:rPr>
          <w:rFonts w:ascii="Liberation Serif" w:eastAsia="Times New Roman" w:hAnsi="Liberation Serif" w:cs="Times New Roman"/>
          <w:sz w:val="24"/>
          <w:szCs w:val="24"/>
          <w:highlight w:val="yellow"/>
        </w:rPr>
        <w:t xml:space="preserve">, </w:t>
      </w:r>
      <w:proofErr w:type="spellStart"/>
      <w:r w:rsidR="00E20C03" w:rsidRPr="00905FEC">
        <w:rPr>
          <w:rFonts w:ascii="Liberation Serif" w:eastAsia="Times New Roman" w:hAnsi="Liberation Serif" w:cs="Times New Roman"/>
          <w:sz w:val="24"/>
          <w:szCs w:val="24"/>
          <w:highlight w:val="yellow"/>
        </w:rPr>
        <w:t>Stari</w:t>
      </w:r>
      <w:proofErr w:type="spellEnd"/>
      <w:r w:rsidR="00E20C03" w:rsidRPr="00905FEC">
        <w:rPr>
          <w:rFonts w:ascii="Liberation Serif" w:eastAsia="Times New Roman" w:hAnsi="Liberation Serif" w:cs="Times New Roman"/>
          <w:sz w:val="24"/>
          <w:szCs w:val="24"/>
          <w:highlight w:val="yellow"/>
        </w:rPr>
        <w:t xml:space="preserve"> grad, </w:t>
      </w:r>
      <w:proofErr w:type="spellStart"/>
      <w:r w:rsidR="00E20C03" w:rsidRPr="00905FEC">
        <w:rPr>
          <w:rFonts w:ascii="Liberation Serif" w:eastAsia="Times New Roman" w:hAnsi="Liberation Serif" w:cs="Times New Roman"/>
          <w:sz w:val="24"/>
          <w:szCs w:val="24"/>
          <w:highlight w:val="yellow"/>
        </w:rPr>
        <w:t>Vo</w:t>
      </w:r>
      <w:r w:rsidR="004309A4" w:rsidRPr="00905FEC">
        <w:rPr>
          <w:rFonts w:ascii="Liberation Serif" w:eastAsia="Times New Roman" w:hAnsi="Liberation Serif" w:cs="Times New Roman"/>
          <w:sz w:val="24"/>
          <w:szCs w:val="24"/>
          <w:highlight w:val="yellow"/>
        </w:rPr>
        <w:t>z</w:t>
      </w:r>
      <w:r w:rsidR="00E20C03" w:rsidRPr="00905FEC">
        <w:rPr>
          <w:rFonts w:ascii="Liberation Serif" w:eastAsia="Times New Roman" w:hAnsi="Liberation Serif" w:cs="Times New Roman"/>
          <w:sz w:val="24"/>
          <w:szCs w:val="24"/>
          <w:highlight w:val="yellow"/>
        </w:rPr>
        <w:t>dovac</w:t>
      </w:r>
      <w:proofErr w:type="spellEnd"/>
      <w:r w:rsidR="00E20C03" w:rsidRPr="00905FEC">
        <w:rPr>
          <w:rFonts w:ascii="Liberation Serif" w:eastAsia="Times New Roman" w:hAnsi="Liberation Serif" w:cs="Times New Roman"/>
          <w:sz w:val="24"/>
          <w:szCs w:val="24"/>
          <w:highlight w:val="yellow"/>
        </w:rPr>
        <w:t xml:space="preserve">, </w:t>
      </w:r>
      <w:proofErr w:type="spellStart"/>
      <w:r w:rsidR="00E20C03" w:rsidRPr="00905FEC">
        <w:rPr>
          <w:rFonts w:ascii="Liberation Serif" w:eastAsia="Times New Roman" w:hAnsi="Liberation Serif" w:cs="Times New Roman"/>
          <w:sz w:val="24"/>
          <w:szCs w:val="24"/>
          <w:highlight w:val="yellow"/>
        </w:rPr>
        <w:t>Vra</w:t>
      </w:r>
      <w:r w:rsidR="004309A4" w:rsidRPr="00905FEC">
        <w:rPr>
          <w:rFonts w:ascii="Liberation Serif" w:eastAsia="Times New Roman" w:hAnsi="Liberation Serif" w:cs="Times New Roman"/>
          <w:sz w:val="24"/>
          <w:szCs w:val="24"/>
          <w:highlight w:val="yellow"/>
        </w:rPr>
        <w:t>c</w:t>
      </w:r>
      <w:r w:rsidR="00E20C03" w:rsidRPr="00905FEC">
        <w:rPr>
          <w:rFonts w:ascii="Liberation Serif" w:eastAsia="Times New Roman" w:hAnsi="Liberation Serif" w:cs="Times New Roman"/>
          <w:sz w:val="24"/>
          <w:szCs w:val="24"/>
          <w:highlight w:val="yellow"/>
        </w:rPr>
        <w:t>ar</w:t>
      </w:r>
      <w:proofErr w:type="spellEnd"/>
      <w:r w:rsidR="00E20C03" w:rsidRPr="00905FEC">
        <w:rPr>
          <w:rFonts w:ascii="Liberation Serif" w:eastAsia="Times New Roman" w:hAnsi="Liberation Serif" w:cs="Times New Roman"/>
          <w:sz w:val="24"/>
          <w:szCs w:val="24"/>
          <w:highlight w:val="yellow"/>
        </w:rPr>
        <w:t xml:space="preserve">, </w:t>
      </w:r>
      <w:proofErr w:type="spellStart"/>
      <w:r w:rsidR="00E20C03" w:rsidRPr="00905FEC">
        <w:rPr>
          <w:rFonts w:ascii="Liberation Serif" w:eastAsia="Times New Roman" w:hAnsi="Liberation Serif" w:cs="Times New Roman"/>
          <w:sz w:val="24"/>
          <w:szCs w:val="24"/>
          <w:highlight w:val="yellow"/>
        </w:rPr>
        <w:t>Zemun</w:t>
      </w:r>
      <w:proofErr w:type="spellEnd"/>
      <w:r w:rsidR="00E20C03" w:rsidRPr="00905FEC">
        <w:rPr>
          <w:rFonts w:ascii="Liberation Serif" w:eastAsia="Times New Roman" w:hAnsi="Liberation Serif" w:cs="Times New Roman"/>
          <w:sz w:val="24"/>
          <w:szCs w:val="24"/>
          <w:highlight w:val="yellow"/>
        </w:rPr>
        <w:t xml:space="preserve">, </w:t>
      </w:r>
      <w:proofErr w:type="spellStart"/>
      <w:r w:rsidR="00E20C03" w:rsidRPr="00905FEC">
        <w:rPr>
          <w:rFonts w:ascii="Liberation Serif" w:eastAsia="Times New Roman" w:hAnsi="Liberation Serif" w:cs="Times New Roman"/>
          <w:sz w:val="24"/>
          <w:szCs w:val="24"/>
          <w:highlight w:val="yellow"/>
        </w:rPr>
        <w:t>Zvezdara</w:t>
      </w:r>
      <w:proofErr w:type="spellEnd"/>
      <w:r w:rsidR="00E20C03" w:rsidRPr="00905FEC">
        <w:rPr>
          <w:rFonts w:ascii="Liberation Serif" w:eastAsia="Times New Roman" w:hAnsi="Liberation Serif" w:cs="Times New Roman"/>
          <w:sz w:val="24"/>
          <w:szCs w:val="24"/>
          <w:highlight w:val="yellow"/>
        </w:rPr>
        <w:t xml:space="preserve">, </w:t>
      </w:r>
      <w:proofErr w:type="spellStart"/>
      <w:r w:rsidR="00E20C03" w:rsidRPr="00905FEC">
        <w:rPr>
          <w:rFonts w:ascii="Liberation Serif" w:eastAsia="Times New Roman" w:hAnsi="Liberation Serif" w:cs="Times New Roman"/>
          <w:sz w:val="24"/>
          <w:szCs w:val="24"/>
          <w:highlight w:val="yellow"/>
        </w:rPr>
        <w:t>Barajevo</w:t>
      </w:r>
      <w:proofErr w:type="spellEnd"/>
      <w:r w:rsidR="00E20C03" w:rsidRPr="00905FEC">
        <w:rPr>
          <w:rFonts w:ascii="Liberation Serif" w:eastAsia="Times New Roman" w:hAnsi="Liberation Serif" w:cs="Times New Roman"/>
          <w:sz w:val="24"/>
          <w:szCs w:val="24"/>
          <w:highlight w:val="yellow"/>
        </w:rPr>
        <w:t xml:space="preserve">, </w:t>
      </w:r>
      <w:proofErr w:type="spellStart"/>
      <w:r w:rsidR="00E20C03" w:rsidRPr="00905FEC">
        <w:rPr>
          <w:rFonts w:ascii="Liberation Serif" w:eastAsia="Times New Roman" w:hAnsi="Liberation Serif" w:cs="Times New Roman"/>
          <w:sz w:val="24"/>
          <w:szCs w:val="24"/>
          <w:highlight w:val="yellow"/>
        </w:rPr>
        <w:t>Grocka</w:t>
      </w:r>
      <w:proofErr w:type="spellEnd"/>
      <w:r w:rsidR="00E20C03" w:rsidRPr="00905FEC">
        <w:rPr>
          <w:rFonts w:ascii="Liberation Serif" w:eastAsia="Times New Roman" w:hAnsi="Liberation Serif" w:cs="Times New Roman"/>
          <w:sz w:val="24"/>
          <w:szCs w:val="24"/>
          <w:highlight w:val="yellow"/>
        </w:rPr>
        <w:t xml:space="preserve">, </w:t>
      </w:r>
      <w:proofErr w:type="spellStart"/>
      <w:r w:rsidR="00E20C03" w:rsidRPr="00905FEC">
        <w:rPr>
          <w:rFonts w:ascii="Liberation Serif" w:eastAsia="Times New Roman" w:hAnsi="Liberation Serif" w:cs="Times New Roman"/>
          <w:sz w:val="24"/>
          <w:szCs w:val="24"/>
          <w:highlight w:val="yellow"/>
        </w:rPr>
        <w:t>Lazarevac</w:t>
      </w:r>
      <w:proofErr w:type="spellEnd"/>
      <w:r w:rsidR="00E20C03" w:rsidRPr="00905FEC">
        <w:rPr>
          <w:rFonts w:ascii="Liberation Serif" w:eastAsia="Times New Roman" w:hAnsi="Liberation Serif" w:cs="Times New Roman"/>
          <w:sz w:val="24"/>
          <w:szCs w:val="24"/>
          <w:highlight w:val="yellow"/>
        </w:rPr>
        <w:t xml:space="preserve">, </w:t>
      </w:r>
      <w:proofErr w:type="spellStart"/>
      <w:r w:rsidR="00E20C03" w:rsidRPr="00905FEC">
        <w:rPr>
          <w:rFonts w:ascii="Liberation Serif" w:eastAsia="Times New Roman" w:hAnsi="Liberation Serif" w:cs="Times New Roman"/>
          <w:sz w:val="24"/>
          <w:szCs w:val="24"/>
          <w:highlight w:val="yellow"/>
        </w:rPr>
        <w:t>Mladenovac</w:t>
      </w:r>
      <w:proofErr w:type="spellEnd"/>
      <w:r w:rsidR="00E20C03" w:rsidRPr="00905FEC">
        <w:rPr>
          <w:rFonts w:ascii="Liberation Serif" w:eastAsia="Times New Roman" w:hAnsi="Liberation Serif" w:cs="Times New Roman"/>
          <w:sz w:val="24"/>
          <w:szCs w:val="24"/>
          <w:highlight w:val="yellow"/>
        </w:rPr>
        <w:t xml:space="preserve">, </w:t>
      </w:r>
      <w:proofErr w:type="spellStart"/>
      <w:r w:rsidR="00E20C03" w:rsidRPr="00905FEC">
        <w:rPr>
          <w:rFonts w:ascii="Liberation Serif" w:eastAsia="Times New Roman" w:hAnsi="Liberation Serif" w:cs="Times New Roman"/>
          <w:sz w:val="24"/>
          <w:szCs w:val="24"/>
          <w:highlight w:val="yellow"/>
        </w:rPr>
        <w:t>Obrenovac</w:t>
      </w:r>
      <w:proofErr w:type="spellEnd"/>
      <w:r w:rsidR="00E20C03" w:rsidRPr="00905FEC">
        <w:rPr>
          <w:rFonts w:ascii="Liberation Serif" w:eastAsia="Times New Roman" w:hAnsi="Liberation Serif" w:cs="Times New Roman"/>
          <w:sz w:val="24"/>
          <w:szCs w:val="24"/>
          <w:highlight w:val="yellow"/>
        </w:rPr>
        <w:t xml:space="preserve">, Sopot </w:t>
      </w:r>
      <w:r w:rsidR="004309A4" w:rsidRPr="00905FEC">
        <w:rPr>
          <w:rFonts w:ascii="Liberation Serif" w:eastAsia="Times New Roman" w:hAnsi="Liberation Serif" w:cs="Times New Roman"/>
          <w:sz w:val="24"/>
          <w:szCs w:val="24"/>
          <w:highlight w:val="yellow"/>
        </w:rPr>
        <w:t xml:space="preserve">and </w:t>
      </w:r>
      <w:proofErr w:type="spellStart"/>
      <w:r w:rsidR="00E20C03" w:rsidRPr="00905FEC">
        <w:rPr>
          <w:rFonts w:ascii="Liberation Serif" w:eastAsia="Times New Roman" w:hAnsi="Liberation Serif" w:cs="Times New Roman"/>
          <w:sz w:val="24"/>
          <w:szCs w:val="24"/>
          <w:highlight w:val="yellow"/>
        </w:rPr>
        <w:t>Sur</w:t>
      </w:r>
      <w:r w:rsidR="004309A4" w:rsidRPr="00905FEC">
        <w:rPr>
          <w:rFonts w:ascii="Liberation Serif" w:eastAsia="Times New Roman" w:hAnsi="Liberation Serif" w:cs="Times New Roman"/>
          <w:sz w:val="24"/>
          <w:szCs w:val="24"/>
          <w:highlight w:val="yellow"/>
        </w:rPr>
        <w:t>c</w:t>
      </w:r>
      <w:r w:rsidR="00E20C03" w:rsidRPr="00905FEC">
        <w:rPr>
          <w:rFonts w:ascii="Liberation Serif" w:eastAsia="Times New Roman" w:hAnsi="Liberation Serif" w:cs="Times New Roman"/>
          <w:sz w:val="24"/>
          <w:szCs w:val="24"/>
          <w:highlight w:val="yellow"/>
        </w:rPr>
        <w:t>in</w:t>
      </w:r>
      <w:proofErr w:type="spellEnd"/>
      <w:r w:rsidR="00E20C03" w:rsidRPr="00905FEC">
        <w:rPr>
          <w:rFonts w:ascii="Liberation Serif" w:eastAsia="Times New Roman" w:hAnsi="Liberation Serif" w:cs="Times New Roman"/>
          <w:sz w:val="24"/>
          <w:szCs w:val="24"/>
          <w:highlight w:val="yellow"/>
        </w:rPr>
        <w:t xml:space="preserve">. </w:t>
      </w:r>
    </w:p>
    <w:p w:rsidR="00F8059E" w:rsidRPr="00905FEC" w:rsidRDefault="006434B3">
      <w:pPr>
        <w:spacing w:beforeAutospacing="1" w:afterAutospacing="1" w:line="240" w:lineRule="auto"/>
        <w:jc w:val="both"/>
        <w:rPr>
          <w:rFonts w:ascii="Liberation Serif" w:hAnsi="Liberation Serif"/>
          <w:sz w:val="24"/>
          <w:szCs w:val="24"/>
          <w:highlight w:val="yellow"/>
        </w:rPr>
      </w:pPr>
      <w:r w:rsidRPr="00905FEC">
        <w:rPr>
          <w:rFonts w:ascii="Liberation Serif" w:eastAsia="Times New Roman" w:hAnsi="Liberation Serif" w:cs="Times New Roman"/>
          <w:sz w:val="24"/>
          <w:szCs w:val="24"/>
          <w:highlight w:val="yellow"/>
        </w:rPr>
        <w:t>Belgrade is as a monument of nature</w:t>
      </w:r>
      <w:r w:rsidR="004309A4" w:rsidRPr="00905FEC">
        <w:rPr>
          <w:rFonts w:ascii="Liberation Serif" w:eastAsia="Times New Roman" w:hAnsi="Liberation Serif" w:cs="Times New Roman"/>
          <w:sz w:val="24"/>
          <w:szCs w:val="24"/>
          <w:highlight w:val="yellow"/>
        </w:rPr>
        <w:t xml:space="preserve"> whose green treasures comprise </w:t>
      </w:r>
      <w:proofErr w:type="spellStart"/>
      <w:r w:rsidR="00E20C03" w:rsidRPr="00905FEC">
        <w:rPr>
          <w:rFonts w:ascii="Liberation Serif" w:eastAsia="Times New Roman" w:hAnsi="Liberation Serif" w:cs="Times New Roman"/>
          <w:sz w:val="24"/>
          <w:szCs w:val="24"/>
          <w:highlight w:val="yellow"/>
        </w:rPr>
        <w:t>Kalemegdan</w:t>
      </w:r>
      <w:proofErr w:type="spellEnd"/>
      <w:r w:rsidR="00E20C03" w:rsidRPr="00905FEC">
        <w:rPr>
          <w:rFonts w:ascii="Liberation Serif" w:eastAsia="Times New Roman" w:hAnsi="Liberation Serif" w:cs="Times New Roman"/>
          <w:sz w:val="24"/>
          <w:szCs w:val="24"/>
          <w:highlight w:val="yellow"/>
        </w:rPr>
        <w:t xml:space="preserve">, </w:t>
      </w:r>
      <w:proofErr w:type="spellStart"/>
      <w:r w:rsidR="00E20C03" w:rsidRPr="00905FEC">
        <w:rPr>
          <w:rFonts w:ascii="Liberation Serif" w:eastAsia="Times New Roman" w:hAnsi="Liberation Serif" w:cs="Times New Roman"/>
          <w:sz w:val="24"/>
          <w:szCs w:val="24"/>
          <w:highlight w:val="yellow"/>
        </w:rPr>
        <w:t>Ta</w:t>
      </w:r>
      <w:r w:rsidR="004309A4" w:rsidRPr="00905FEC">
        <w:rPr>
          <w:rFonts w:ascii="Liberation Serif" w:eastAsia="Times New Roman" w:hAnsi="Liberation Serif" w:cs="Times New Roman"/>
          <w:sz w:val="24"/>
          <w:szCs w:val="24"/>
          <w:highlight w:val="yellow"/>
        </w:rPr>
        <w:t>s</w:t>
      </w:r>
      <w:r w:rsidR="00E20C03" w:rsidRPr="00905FEC">
        <w:rPr>
          <w:rFonts w:ascii="Liberation Serif" w:eastAsia="Times New Roman" w:hAnsi="Liberation Serif" w:cs="Times New Roman"/>
          <w:sz w:val="24"/>
          <w:szCs w:val="24"/>
          <w:highlight w:val="yellow"/>
        </w:rPr>
        <w:t>majdan</w:t>
      </w:r>
      <w:proofErr w:type="spellEnd"/>
      <w:r w:rsidR="00E20C03" w:rsidRPr="00905FEC">
        <w:rPr>
          <w:rFonts w:ascii="Liberation Serif" w:eastAsia="Times New Roman" w:hAnsi="Liberation Serif" w:cs="Times New Roman"/>
          <w:sz w:val="24"/>
          <w:szCs w:val="24"/>
          <w:highlight w:val="yellow"/>
        </w:rPr>
        <w:t xml:space="preserve">, </w:t>
      </w:r>
      <w:proofErr w:type="spellStart"/>
      <w:r w:rsidR="00E20C03" w:rsidRPr="00905FEC">
        <w:rPr>
          <w:rFonts w:ascii="Liberation Serif" w:eastAsia="Times New Roman" w:hAnsi="Liberation Serif" w:cs="Times New Roman"/>
          <w:sz w:val="24"/>
          <w:szCs w:val="24"/>
          <w:highlight w:val="yellow"/>
        </w:rPr>
        <w:t>Avala</w:t>
      </w:r>
      <w:proofErr w:type="spellEnd"/>
      <w:r w:rsidR="00E20C03" w:rsidRPr="00905FEC">
        <w:rPr>
          <w:rFonts w:ascii="Liberation Serif" w:eastAsia="Times New Roman" w:hAnsi="Liberation Serif" w:cs="Times New Roman"/>
          <w:sz w:val="24"/>
          <w:szCs w:val="24"/>
          <w:highlight w:val="yellow"/>
        </w:rPr>
        <w:t xml:space="preserve">, </w:t>
      </w:r>
      <w:proofErr w:type="spellStart"/>
      <w:r w:rsidR="00E20C03" w:rsidRPr="00905FEC">
        <w:rPr>
          <w:rFonts w:ascii="Liberation Serif" w:eastAsia="Times New Roman" w:hAnsi="Liberation Serif" w:cs="Times New Roman"/>
          <w:sz w:val="24"/>
          <w:szCs w:val="24"/>
          <w:highlight w:val="yellow"/>
        </w:rPr>
        <w:t>Top</w:t>
      </w:r>
      <w:r w:rsidR="004309A4" w:rsidRPr="00905FEC">
        <w:rPr>
          <w:rFonts w:ascii="Liberation Serif" w:eastAsia="Times New Roman" w:hAnsi="Liberation Serif" w:cs="Times New Roman"/>
          <w:sz w:val="24"/>
          <w:szCs w:val="24"/>
          <w:highlight w:val="yellow"/>
        </w:rPr>
        <w:t>c</w:t>
      </w:r>
      <w:r w:rsidR="00E20C03" w:rsidRPr="00905FEC">
        <w:rPr>
          <w:rFonts w:ascii="Liberation Serif" w:eastAsia="Times New Roman" w:hAnsi="Liberation Serif" w:cs="Times New Roman"/>
          <w:sz w:val="24"/>
          <w:szCs w:val="24"/>
          <w:highlight w:val="yellow"/>
        </w:rPr>
        <w:t>ider</w:t>
      </w:r>
      <w:proofErr w:type="spellEnd"/>
      <w:r w:rsidR="00E20C03" w:rsidRPr="00905FEC">
        <w:rPr>
          <w:rFonts w:ascii="Liberation Serif" w:eastAsia="Times New Roman" w:hAnsi="Liberation Serif" w:cs="Times New Roman"/>
          <w:sz w:val="24"/>
          <w:szCs w:val="24"/>
          <w:highlight w:val="yellow"/>
        </w:rPr>
        <w:t xml:space="preserve">, </w:t>
      </w:r>
      <w:proofErr w:type="spellStart"/>
      <w:r w:rsidR="00E20C03" w:rsidRPr="00905FEC">
        <w:rPr>
          <w:rFonts w:ascii="Liberation Serif" w:eastAsia="Times New Roman" w:hAnsi="Liberation Serif" w:cs="Times New Roman"/>
          <w:sz w:val="24"/>
          <w:szCs w:val="24"/>
          <w:highlight w:val="yellow"/>
        </w:rPr>
        <w:t>Zvezdara</w:t>
      </w:r>
      <w:proofErr w:type="spellEnd"/>
      <w:r w:rsidR="00E20C03" w:rsidRPr="00905FEC">
        <w:rPr>
          <w:rFonts w:ascii="Liberation Serif" w:eastAsia="Times New Roman" w:hAnsi="Liberation Serif" w:cs="Times New Roman"/>
          <w:sz w:val="24"/>
          <w:szCs w:val="24"/>
          <w:highlight w:val="yellow"/>
        </w:rPr>
        <w:t xml:space="preserve">, </w:t>
      </w:r>
      <w:proofErr w:type="spellStart"/>
      <w:r w:rsidR="00E20C03" w:rsidRPr="00905FEC">
        <w:rPr>
          <w:rFonts w:ascii="Liberation Serif" w:eastAsia="Times New Roman" w:hAnsi="Liberation Serif" w:cs="Times New Roman"/>
          <w:sz w:val="24"/>
          <w:szCs w:val="24"/>
          <w:highlight w:val="yellow"/>
        </w:rPr>
        <w:t>Ko</w:t>
      </w:r>
      <w:r w:rsidR="004309A4" w:rsidRPr="00905FEC">
        <w:rPr>
          <w:rFonts w:ascii="Liberation Serif" w:eastAsia="Times New Roman" w:hAnsi="Liberation Serif" w:cs="Times New Roman"/>
          <w:sz w:val="24"/>
          <w:szCs w:val="24"/>
          <w:highlight w:val="yellow"/>
        </w:rPr>
        <w:t>s</w:t>
      </w:r>
      <w:r w:rsidR="00E20C03" w:rsidRPr="00905FEC">
        <w:rPr>
          <w:rFonts w:ascii="Liberation Serif" w:eastAsia="Times New Roman" w:hAnsi="Liberation Serif" w:cs="Times New Roman"/>
          <w:sz w:val="24"/>
          <w:szCs w:val="24"/>
          <w:highlight w:val="yellow"/>
        </w:rPr>
        <w:t>utnjak</w:t>
      </w:r>
      <w:proofErr w:type="spellEnd"/>
      <w:r w:rsidR="006B55D2" w:rsidRPr="00905FEC">
        <w:rPr>
          <w:rFonts w:ascii="Liberation Serif" w:eastAsia="Times New Roman" w:hAnsi="Liberation Serif" w:cs="Times New Roman"/>
          <w:sz w:val="24"/>
          <w:szCs w:val="24"/>
          <w:highlight w:val="yellow"/>
        </w:rPr>
        <w:t xml:space="preserve"> and</w:t>
      </w:r>
      <w:r w:rsidR="00E20C03" w:rsidRPr="00905FEC">
        <w:rPr>
          <w:rFonts w:ascii="Liberation Serif" w:eastAsia="Times New Roman" w:hAnsi="Liberation Serif" w:cs="Times New Roman"/>
          <w:sz w:val="24"/>
          <w:szCs w:val="24"/>
          <w:highlight w:val="yellow"/>
        </w:rPr>
        <w:t xml:space="preserve"> Ada </w:t>
      </w:r>
      <w:proofErr w:type="spellStart"/>
      <w:r w:rsidR="00E20C03" w:rsidRPr="00905FEC">
        <w:rPr>
          <w:rFonts w:ascii="Liberation Serif" w:eastAsia="Times New Roman" w:hAnsi="Liberation Serif" w:cs="Times New Roman"/>
          <w:sz w:val="24"/>
          <w:szCs w:val="24"/>
          <w:highlight w:val="yellow"/>
        </w:rPr>
        <w:t>Ciganlija</w:t>
      </w:r>
      <w:proofErr w:type="spellEnd"/>
      <w:r w:rsidR="00E20C03" w:rsidRPr="00905FEC">
        <w:rPr>
          <w:rFonts w:ascii="Liberation Serif" w:eastAsia="Times New Roman" w:hAnsi="Liberation Serif" w:cs="Times New Roman"/>
          <w:sz w:val="24"/>
          <w:szCs w:val="24"/>
          <w:highlight w:val="yellow"/>
        </w:rPr>
        <w:t>.</w:t>
      </w:r>
      <w:r w:rsidR="006B55D2" w:rsidRPr="00905FEC">
        <w:rPr>
          <w:rFonts w:ascii="Liberation Serif" w:eastAsia="Times New Roman" w:hAnsi="Liberation Serif" w:cs="Times New Roman"/>
          <w:sz w:val="24"/>
          <w:szCs w:val="24"/>
          <w:highlight w:val="yellow"/>
        </w:rPr>
        <w:t xml:space="preserve"> In</w:t>
      </w:r>
      <w:r w:rsidR="00E20C03" w:rsidRPr="00905FEC">
        <w:rPr>
          <w:rFonts w:ascii="Liberation Serif" w:eastAsia="Times New Roman" w:hAnsi="Liberation Serif" w:cs="Times New Roman"/>
          <w:sz w:val="24"/>
          <w:szCs w:val="24"/>
          <w:highlight w:val="yellow"/>
        </w:rPr>
        <w:t xml:space="preserve"> </w:t>
      </w:r>
      <w:r w:rsidR="006B55D2" w:rsidRPr="00905FEC">
        <w:rPr>
          <w:rFonts w:ascii="Liberation Serif" w:eastAsia="Times New Roman" w:hAnsi="Liberation Serif" w:cs="Times New Roman"/>
          <w:sz w:val="24"/>
          <w:szCs w:val="24"/>
          <w:highlight w:val="yellow"/>
        </w:rPr>
        <w:t>d</w:t>
      </w:r>
      <w:r w:rsidR="004309A4" w:rsidRPr="00905FEC">
        <w:rPr>
          <w:rFonts w:ascii="Liberation Serif" w:eastAsia="Times New Roman" w:hAnsi="Liberation Serif" w:cs="Times New Roman"/>
          <w:sz w:val="24"/>
          <w:szCs w:val="24"/>
          <w:highlight w:val="yellow"/>
        </w:rPr>
        <w:t xml:space="preserve">owntown Belgrade </w:t>
      </w:r>
      <w:r w:rsidR="006B55D2" w:rsidRPr="00905FEC">
        <w:rPr>
          <w:rFonts w:ascii="Liberation Serif" w:eastAsia="Times New Roman" w:hAnsi="Liberation Serif" w:cs="Times New Roman"/>
          <w:sz w:val="24"/>
          <w:szCs w:val="24"/>
          <w:highlight w:val="yellow"/>
        </w:rPr>
        <w:t xml:space="preserve">you can </w:t>
      </w:r>
      <w:r w:rsidR="004309A4" w:rsidRPr="00905FEC">
        <w:rPr>
          <w:rFonts w:ascii="Liberation Serif" w:eastAsia="Times New Roman" w:hAnsi="Liberation Serif" w:cs="Times New Roman"/>
          <w:sz w:val="24"/>
          <w:szCs w:val="24"/>
          <w:highlight w:val="yellow"/>
        </w:rPr>
        <w:t>also</w:t>
      </w:r>
      <w:r w:rsidR="006B55D2" w:rsidRPr="00905FEC">
        <w:rPr>
          <w:rFonts w:ascii="Liberation Serif" w:eastAsia="Times New Roman" w:hAnsi="Liberation Serif" w:cs="Times New Roman"/>
          <w:sz w:val="24"/>
          <w:szCs w:val="24"/>
          <w:highlight w:val="yellow"/>
        </w:rPr>
        <w:t xml:space="preserve"> find</w:t>
      </w:r>
      <w:r w:rsidR="004309A4" w:rsidRPr="00905FEC">
        <w:rPr>
          <w:rFonts w:ascii="Liberation Serif" w:eastAsia="Times New Roman" w:hAnsi="Liberation Serif" w:cs="Times New Roman"/>
          <w:sz w:val="24"/>
          <w:szCs w:val="24"/>
          <w:highlight w:val="yellow"/>
        </w:rPr>
        <w:t xml:space="preserve"> true natural sanctuaries such as the Botanical Garden and the Great War Island. </w:t>
      </w:r>
      <w:r w:rsidR="00E20C03" w:rsidRPr="00905FEC">
        <w:rPr>
          <w:rFonts w:ascii="Liberation Serif" w:eastAsia="Times New Roman" w:hAnsi="Liberation Serif" w:cs="Times New Roman"/>
          <w:sz w:val="24"/>
          <w:szCs w:val="24"/>
          <w:highlight w:val="yellow"/>
        </w:rPr>
        <w:t xml:space="preserve"> </w:t>
      </w:r>
    </w:p>
    <w:p w:rsidR="00F8059E" w:rsidRPr="00905FEC" w:rsidRDefault="009A2434">
      <w:pPr>
        <w:spacing w:beforeAutospacing="1" w:afterAutospacing="1" w:line="240" w:lineRule="auto"/>
        <w:jc w:val="both"/>
        <w:rPr>
          <w:rFonts w:ascii="Liberation Serif" w:hAnsi="Liberation Serif"/>
          <w:sz w:val="24"/>
          <w:szCs w:val="24"/>
          <w:highlight w:val="yellow"/>
        </w:rPr>
      </w:pPr>
      <w:r w:rsidRPr="00905FEC">
        <w:rPr>
          <w:rFonts w:ascii="Liberation Serif" w:hAnsi="Liberation Serif"/>
          <w:b/>
          <w:bCs/>
          <w:sz w:val="24"/>
          <w:szCs w:val="24"/>
          <w:highlight w:val="yellow"/>
        </w:rPr>
        <w:t xml:space="preserve">Accommodation for </w:t>
      </w:r>
      <w:r w:rsidR="00C06302" w:rsidRPr="00905FEC">
        <w:rPr>
          <w:rFonts w:ascii="Liberation Serif" w:hAnsi="Liberation Serif"/>
          <w:b/>
          <w:bCs/>
          <w:sz w:val="24"/>
          <w:szCs w:val="24"/>
          <w:highlight w:val="yellow"/>
        </w:rPr>
        <w:t>f</w:t>
      </w:r>
      <w:r w:rsidRPr="00905FEC">
        <w:rPr>
          <w:rFonts w:ascii="Liberation Serif" w:hAnsi="Liberation Serif"/>
          <w:b/>
          <w:bCs/>
          <w:sz w:val="24"/>
          <w:szCs w:val="24"/>
          <w:highlight w:val="yellow"/>
        </w:rPr>
        <w:t xml:space="preserve">oreign </w:t>
      </w:r>
      <w:r w:rsidR="00C06302" w:rsidRPr="00905FEC">
        <w:rPr>
          <w:rFonts w:ascii="Liberation Serif" w:hAnsi="Liberation Serif"/>
          <w:b/>
          <w:bCs/>
          <w:sz w:val="24"/>
          <w:szCs w:val="24"/>
          <w:highlight w:val="yellow"/>
        </w:rPr>
        <w:t>s</w:t>
      </w:r>
      <w:r w:rsidRPr="00905FEC">
        <w:rPr>
          <w:rFonts w:ascii="Liberation Serif" w:hAnsi="Liberation Serif"/>
          <w:b/>
          <w:bCs/>
          <w:sz w:val="24"/>
          <w:szCs w:val="24"/>
          <w:highlight w:val="yellow"/>
        </w:rPr>
        <w:t>tudents</w:t>
      </w:r>
    </w:p>
    <w:p w:rsidR="00F8059E" w:rsidRPr="00905FEC" w:rsidRDefault="009A2434">
      <w:pPr>
        <w:jc w:val="both"/>
        <w:rPr>
          <w:rFonts w:ascii="Liberation Serif" w:hAnsi="Liberation Serif"/>
          <w:sz w:val="24"/>
          <w:szCs w:val="24"/>
          <w:highlight w:val="yellow"/>
        </w:rPr>
      </w:pPr>
      <w:r w:rsidRPr="00905FEC">
        <w:rPr>
          <w:rFonts w:ascii="Liberation Serif" w:hAnsi="Liberation Serif"/>
          <w:sz w:val="24"/>
          <w:szCs w:val="24"/>
          <w:highlight w:val="yellow"/>
        </w:rPr>
        <w:t>In Belgrade, there are a great number of student dormitories</w:t>
      </w:r>
      <w:r w:rsidR="00E20C03" w:rsidRPr="00905FEC">
        <w:rPr>
          <w:rFonts w:ascii="Liberation Serif" w:hAnsi="Liberation Serif"/>
          <w:sz w:val="24"/>
          <w:szCs w:val="24"/>
          <w:highlight w:val="yellow"/>
        </w:rPr>
        <w:t xml:space="preserve">, </w:t>
      </w:r>
      <w:r w:rsidRPr="00905FEC">
        <w:rPr>
          <w:rFonts w:ascii="Liberation Serif" w:hAnsi="Liberation Serif"/>
          <w:sz w:val="24"/>
          <w:szCs w:val="24"/>
          <w:highlight w:val="yellow"/>
        </w:rPr>
        <w:t xml:space="preserve">all of which operate as </w:t>
      </w:r>
      <w:r w:rsidR="00127B41" w:rsidRPr="00905FEC">
        <w:rPr>
          <w:rFonts w:ascii="Liberation Serif" w:hAnsi="Liberation Serif"/>
          <w:sz w:val="24"/>
          <w:szCs w:val="24"/>
          <w:highlight w:val="yellow"/>
        </w:rPr>
        <w:t>individual entities, that is, they are not university or faculty campuses</w:t>
      </w:r>
      <w:r w:rsidR="00E20C03" w:rsidRPr="00905FEC">
        <w:rPr>
          <w:rFonts w:ascii="Liberation Serif" w:hAnsi="Liberation Serif"/>
          <w:sz w:val="24"/>
          <w:szCs w:val="24"/>
          <w:highlight w:val="yellow"/>
        </w:rPr>
        <w:t>.</w:t>
      </w:r>
      <w:r w:rsidR="00E20C03" w:rsidRPr="00905FEC">
        <w:rPr>
          <w:rFonts w:ascii="Liberation Serif" w:hAnsi="Liberation Serif"/>
          <w:sz w:val="24"/>
          <w:szCs w:val="24"/>
          <w:highlight w:val="yellow"/>
          <w:lang w:val="sr-Latn-RS"/>
        </w:rPr>
        <w:t xml:space="preserve"> </w:t>
      </w:r>
      <w:r w:rsidR="00127B41" w:rsidRPr="00905FEC">
        <w:rPr>
          <w:rFonts w:ascii="Liberation Serif" w:hAnsi="Liberation Serif"/>
          <w:sz w:val="24"/>
          <w:szCs w:val="24"/>
          <w:highlight w:val="yellow"/>
          <w:lang w:val="sr-Latn-RS"/>
        </w:rPr>
        <w:t xml:space="preserve">Unfortunately, there are certain limitations which make it </w:t>
      </w:r>
      <w:r w:rsidR="006B55D2" w:rsidRPr="00905FEC">
        <w:rPr>
          <w:rFonts w:ascii="Liberation Serif" w:hAnsi="Liberation Serif"/>
          <w:sz w:val="24"/>
          <w:szCs w:val="24"/>
          <w:highlight w:val="yellow"/>
          <w:lang w:val="sr-Latn-RS"/>
        </w:rPr>
        <w:t>h</w:t>
      </w:r>
      <w:r w:rsidR="00127B41" w:rsidRPr="00905FEC">
        <w:rPr>
          <w:rFonts w:ascii="Liberation Serif" w:hAnsi="Liberation Serif"/>
          <w:sz w:val="24"/>
          <w:szCs w:val="24"/>
          <w:highlight w:val="yellow"/>
          <w:lang w:val="sr-Latn-RS"/>
        </w:rPr>
        <w:t>ard for foreign students to use accommodation in student dormitories</w:t>
      </w:r>
      <w:r w:rsidR="00E20C03" w:rsidRPr="00905FEC">
        <w:rPr>
          <w:rFonts w:ascii="Liberation Serif" w:hAnsi="Liberation Serif"/>
          <w:sz w:val="24"/>
          <w:szCs w:val="24"/>
          <w:highlight w:val="yellow"/>
        </w:rPr>
        <w:t xml:space="preserve">. </w:t>
      </w:r>
      <w:r w:rsidR="00127B41" w:rsidRPr="00905FEC">
        <w:rPr>
          <w:rFonts w:ascii="Liberation Serif" w:hAnsi="Liberation Serif"/>
          <w:sz w:val="24"/>
          <w:szCs w:val="24"/>
          <w:highlight w:val="yellow"/>
        </w:rPr>
        <w:t xml:space="preserve">A foreign student is entitled to accommodation in a student dormitory only if it </w:t>
      </w:r>
      <w:r w:rsidR="006B55D2" w:rsidRPr="00905FEC">
        <w:rPr>
          <w:rFonts w:ascii="Liberation Serif" w:hAnsi="Liberation Serif"/>
          <w:sz w:val="24"/>
          <w:szCs w:val="24"/>
          <w:highlight w:val="yellow"/>
        </w:rPr>
        <w:t>is</w:t>
      </w:r>
      <w:r w:rsidR="00127B41" w:rsidRPr="00905FEC">
        <w:rPr>
          <w:rFonts w:ascii="Liberation Serif" w:hAnsi="Liberation Serif"/>
          <w:sz w:val="24"/>
          <w:szCs w:val="24"/>
          <w:highlight w:val="yellow"/>
        </w:rPr>
        <w:t xml:space="preserve"> stipulated by an inter-state agreement or if he/she is taking part in a project enabling accommodation in student dormitories</w:t>
      </w:r>
      <w:r w:rsidR="006B55D2" w:rsidRPr="00905FEC">
        <w:rPr>
          <w:rFonts w:ascii="Liberation Serif" w:hAnsi="Liberation Serif"/>
          <w:sz w:val="24"/>
          <w:szCs w:val="24"/>
          <w:highlight w:val="yellow"/>
        </w:rPr>
        <w:t>.</w:t>
      </w:r>
      <w:r w:rsidR="00127B41" w:rsidRPr="00905FEC">
        <w:rPr>
          <w:rFonts w:ascii="Liberation Serif" w:hAnsi="Liberation Serif"/>
          <w:sz w:val="24"/>
          <w:szCs w:val="24"/>
          <w:highlight w:val="yellow"/>
        </w:rPr>
        <w:t xml:space="preserve"> </w:t>
      </w:r>
      <w:r w:rsidR="006B55D2" w:rsidRPr="00905FEC">
        <w:rPr>
          <w:rFonts w:ascii="Liberation Serif" w:hAnsi="Liberation Serif"/>
          <w:sz w:val="24"/>
          <w:szCs w:val="24"/>
          <w:highlight w:val="yellow"/>
        </w:rPr>
        <w:t>S</w:t>
      </w:r>
      <w:r w:rsidR="00127B41" w:rsidRPr="00905FEC">
        <w:rPr>
          <w:rFonts w:ascii="Liberation Serif" w:hAnsi="Liberation Serif"/>
          <w:sz w:val="24"/>
          <w:szCs w:val="24"/>
          <w:highlight w:val="yellow"/>
        </w:rPr>
        <w:t xml:space="preserve">uch projects </w:t>
      </w:r>
      <w:r w:rsidR="006B55D2" w:rsidRPr="00905FEC">
        <w:rPr>
          <w:rFonts w:ascii="Liberation Serif" w:hAnsi="Liberation Serif"/>
          <w:sz w:val="24"/>
          <w:szCs w:val="24"/>
          <w:highlight w:val="yellow"/>
        </w:rPr>
        <w:t xml:space="preserve">are </w:t>
      </w:r>
      <w:r w:rsidR="00E20C03" w:rsidRPr="00905FEC">
        <w:rPr>
          <w:rFonts w:ascii="Liberation Serif" w:hAnsi="Liberation Serif"/>
          <w:sz w:val="24"/>
          <w:szCs w:val="24"/>
          <w:highlight w:val="yellow"/>
        </w:rPr>
        <w:t>“</w:t>
      </w:r>
      <w:r w:rsidR="00F42813" w:rsidRPr="00905FEC">
        <w:rPr>
          <w:rFonts w:ascii="Liberation Serif" w:hAnsi="Liberation Serif"/>
          <w:sz w:val="24"/>
          <w:szCs w:val="24"/>
          <w:highlight w:val="yellow"/>
        </w:rPr>
        <w:t xml:space="preserve">The </w:t>
      </w:r>
      <w:r w:rsidR="00127B41" w:rsidRPr="00905FEC">
        <w:rPr>
          <w:rFonts w:ascii="Liberation Serif" w:hAnsi="Liberation Serif"/>
          <w:sz w:val="24"/>
          <w:szCs w:val="24"/>
          <w:highlight w:val="yellow"/>
        </w:rPr>
        <w:t>World in Serbia</w:t>
      </w:r>
      <w:r w:rsidR="00E20C03" w:rsidRPr="00905FEC">
        <w:rPr>
          <w:rFonts w:ascii="Liberation Serif" w:hAnsi="Liberation Serif"/>
          <w:sz w:val="24"/>
          <w:szCs w:val="24"/>
          <w:highlight w:val="yellow"/>
        </w:rPr>
        <w:t xml:space="preserve">” </w:t>
      </w:r>
      <w:r w:rsidR="00127B41" w:rsidRPr="00905FEC">
        <w:rPr>
          <w:rFonts w:ascii="Liberation Serif" w:hAnsi="Liberation Serif"/>
          <w:sz w:val="24"/>
          <w:szCs w:val="24"/>
          <w:highlight w:val="yellow"/>
        </w:rPr>
        <w:t>and</w:t>
      </w:r>
      <w:r w:rsidR="00E20C03" w:rsidRPr="00905FEC">
        <w:rPr>
          <w:rFonts w:ascii="Liberation Serif" w:hAnsi="Liberation Serif"/>
          <w:sz w:val="24"/>
          <w:szCs w:val="24"/>
          <w:highlight w:val="yellow"/>
        </w:rPr>
        <w:t xml:space="preserve"> “</w:t>
      </w:r>
      <w:r w:rsidR="00F42813" w:rsidRPr="00905FEC">
        <w:rPr>
          <w:rFonts w:ascii="Liberation Serif" w:hAnsi="Liberation Serif"/>
          <w:sz w:val="24"/>
          <w:szCs w:val="24"/>
          <w:highlight w:val="yellow"/>
        </w:rPr>
        <w:t xml:space="preserve">Serbia for </w:t>
      </w:r>
      <w:r w:rsidR="00127B41" w:rsidRPr="00905FEC">
        <w:rPr>
          <w:rFonts w:ascii="Liberation Serif" w:hAnsi="Liberation Serif"/>
          <w:sz w:val="24"/>
          <w:szCs w:val="24"/>
          <w:highlight w:val="yellow"/>
        </w:rPr>
        <w:t>Serbs from the Region</w:t>
      </w:r>
      <w:r w:rsidR="00E20C03" w:rsidRPr="00905FEC">
        <w:rPr>
          <w:rFonts w:ascii="Liberation Serif" w:hAnsi="Liberation Serif"/>
          <w:sz w:val="24"/>
          <w:szCs w:val="24"/>
          <w:highlight w:val="yellow"/>
        </w:rPr>
        <w:t xml:space="preserve">”. </w:t>
      </w:r>
      <w:r w:rsidR="00127B41" w:rsidRPr="00905FEC">
        <w:rPr>
          <w:rFonts w:ascii="Liberation Serif" w:hAnsi="Liberation Serif"/>
          <w:sz w:val="24"/>
          <w:szCs w:val="24"/>
          <w:highlight w:val="yellow"/>
        </w:rPr>
        <w:t xml:space="preserve">Since foreign students who do not </w:t>
      </w:r>
      <w:proofErr w:type="spellStart"/>
      <w:r w:rsidR="00127B41" w:rsidRPr="00905FEC">
        <w:rPr>
          <w:rFonts w:ascii="Liberation Serif" w:hAnsi="Liberation Serif"/>
          <w:sz w:val="24"/>
          <w:szCs w:val="24"/>
          <w:highlight w:val="yellow"/>
        </w:rPr>
        <w:t>realise</w:t>
      </w:r>
      <w:proofErr w:type="spellEnd"/>
      <w:r w:rsidR="00127B41" w:rsidRPr="00905FEC">
        <w:rPr>
          <w:rFonts w:ascii="Liberation Serif" w:hAnsi="Liberation Serif"/>
          <w:sz w:val="24"/>
          <w:szCs w:val="24"/>
          <w:highlight w:val="yellow"/>
        </w:rPr>
        <w:t xml:space="preserve"> their mobility in the above-mentioned projects cannot find accommodation in student dormitories, they have private apartments and hostels at their disposal. </w:t>
      </w:r>
    </w:p>
    <w:p w:rsidR="00F8059E" w:rsidRPr="00905FEC" w:rsidRDefault="00127B41">
      <w:pPr>
        <w:jc w:val="both"/>
        <w:rPr>
          <w:color w:val="auto"/>
          <w:highlight w:val="yellow"/>
        </w:rPr>
      </w:pPr>
      <w:r w:rsidRPr="00905FEC">
        <w:rPr>
          <w:rFonts w:ascii="Liberation Serif" w:hAnsi="Liberation Serif"/>
          <w:sz w:val="24"/>
          <w:szCs w:val="24"/>
          <w:highlight w:val="yellow"/>
        </w:rPr>
        <w:t>You can find more information on Belgrade’s hostels at</w:t>
      </w:r>
      <w:r w:rsidRPr="00905FEC">
        <w:rPr>
          <w:rFonts w:ascii="Liberation Serif" w:hAnsi="Liberation Serif"/>
          <w:color w:val="auto"/>
          <w:sz w:val="24"/>
          <w:szCs w:val="24"/>
          <w:highlight w:val="yellow"/>
        </w:rPr>
        <w:t>:</w:t>
      </w:r>
      <w:r w:rsidR="00E20C03" w:rsidRPr="00905FEC">
        <w:rPr>
          <w:rFonts w:ascii="Liberation Serif" w:hAnsi="Liberation Serif"/>
          <w:color w:val="auto"/>
          <w:sz w:val="24"/>
          <w:szCs w:val="24"/>
          <w:highlight w:val="yellow"/>
        </w:rPr>
        <w:t xml:space="preserve"> </w:t>
      </w:r>
      <w:r w:rsidR="00E20C03" w:rsidRPr="00905FEC">
        <w:rPr>
          <w:rStyle w:val="InternetLink"/>
          <w:rFonts w:ascii="Liberation Serif" w:hAnsi="Liberation Serif" w:cs="Calibri"/>
          <w:color w:val="auto"/>
          <w:sz w:val="24"/>
          <w:szCs w:val="24"/>
          <w:highlight w:val="yellow"/>
        </w:rPr>
        <w:t>https://www.navidiku.rs/firme/hosteli-u-beogradu</w:t>
      </w:r>
      <w:r w:rsidR="00E20C03" w:rsidRPr="00905FEC">
        <w:rPr>
          <w:rFonts w:ascii="Liberation Serif" w:hAnsi="Liberation Serif"/>
          <w:color w:val="auto"/>
          <w:sz w:val="24"/>
          <w:szCs w:val="24"/>
          <w:highlight w:val="yellow"/>
        </w:rPr>
        <w:t xml:space="preserve">. </w:t>
      </w:r>
    </w:p>
    <w:p w:rsidR="00F8059E" w:rsidRPr="00905FEC" w:rsidRDefault="00127B41">
      <w:pPr>
        <w:jc w:val="both"/>
        <w:rPr>
          <w:rFonts w:ascii="Liberation Serif" w:hAnsi="Liberation Serif"/>
          <w:sz w:val="24"/>
          <w:szCs w:val="24"/>
          <w:highlight w:val="yellow"/>
        </w:rPr>
      </w:pPr>
      <w:r w:rsidRPr="00905FEC">
        <w:rPr>
          <w:rFonts w:ascii="Liberation Serif" w:hAnsi="Liberation Serif"/>
          <w:sz w:val="24"/>
          <w:szCs w:val="24"/>
          <w:highlight w:val="yellow"/>
        </w:rPr>
        <w:t xml:space="preserve">Renting a smaller apartment may cost </w:t>
      </w:r>
      <w:r w:rsidR="00E20C03" w:rsidRPr="00905FEC">
        <w:rPr>
          <w:rFonts w:ascii="Liberation Serif" w:hAnsi="Liberation Serif"/>
          <w:sz w:val="24"/>
          <w:szCs w:val="24"/>
          <w:highlight w:val="yellow"/>
        </w:rPr>
        <w:t>150€</w:t>
      </w:r>
      <w:r w:rsidRPr="00905FEC">
        <w:rPr>
          <w:rFonts w:ascii="Liberation Serif" w:hAnsi="Liberation Serif"/>
          <w:sz w:val="24"/>
          <w:szCs w:val="24"/>
          <w:highlight w:val="yellow"/>
        </w:rPr>
        <w:t xml:space="preserve"> or more</w:t>
      </w:r>
      <w:r w:rsidR="006B55D2" w:rsidRPr="00905FEC">
        <w:rPr>
          <w:rFonts w:ascii="Liberation Serif" w:hAnsi="Liberation Serif"/>
          <w:sz w:val="24"/>
          <w:szCs w:val="24"/>
          <w:highlight w:val="yellow"/>
        </w:rPr>
        <w:t>,</w:t>
      </w:r>
      <w:r w:rsidRPr="00905FEC">
        <w:rPr>
          <w:rFonts w:ascii="Liberation Serif" w:hAnsi="Liberation Serif"/>
          <w:sz w:val="24"/>
          <w:szCs w:val="24"/>
          <w:highlight w:val="yellow"/>
        </w:rPr>
        <w:t xml:space="preserve"> on a monthly basis, not including the bills</w:t>
      </w:r>
      <w:r w:rsidR="006B55D2" w:rsidRPr="00905FEC">
        <w:rPr>
          <w:rFonts w:ascii="Liberation Serif" w:hAnsi="Liberation Serif"/>
          <w:sz w:val="24"/>
          <w:szCs w:val="24"/>
          <w:highlight w:val="yellow"/>
        </w:rPr>
        <w:t xml:space="preserve">, </w:t>
      </w:r>
      <w:r w:rsidRPr="00905FEC">
        <w:rPr>
          <w:rFonts w:ascii="Liberation Serif" w:hAnsi="Liberation Serif"/>
          <w:sz w:val="24"/>
          <w:szCs w:val="24"/>
          <w:highlight w:val="yellow"/>
        </w:rPr>
        <w:t>which cost some</w:t>
      </w:r>
      <w:r w:rsidR="00E20C03" w:rsidRPr="00905FEC">
        <w:rPr>
          <w:rFonts w:ascii="Liberation Serif" w:hAnsi="Liberation Serif"/>
          <w:sz w:val="24"/>
          <w:szCs w:val="24"/>
          <w:highlight w:val="yellow"/>
        </w:rPr>
        <w:t xml:space="preserve"> 100€. </w:t>
      </w:r>
      <w:r w:rsidRPr="00905FEC">
        <w:rPr>
          <w:rFonts w:ascii="Liberation Serif" w:hAnsi="Liberation Serif"/>
          <w:sz w:val="24"/>
          <w:szCs w:val="24"/>
          <w:highlight w:val="yellow"/>
        </w:rPr>
        <w:t>These prices may vary depending on students’ demands, apartment size, location and furnishing</w:t>
      </w:r>
      <w:r w:rsidR="00E20C03" w:rsidRPr="00905FEC">
        <w:rPr>
          <w:rFonts w:ascii="Liberation Serif" w:hAnsi="Liberation Serif"/>
          <w:sz w:val="24"/>
          <w:szCs w:val="24"/>
          <w:highlight w:val="yellow"/>
        </w:rPr>
        <w:t xml:space="preserve">. </w:t>
      </w:r>
      <w:r w:rsidRPr="00905FEC">
        <w:rPr>
          <w:rFonts w:ascii="Liberation Serif" w:hAnsi="Liberation Serif"/>
          <w:sz w:val="24"/>
          <w:szCs w:val="24"/>
          <w:highlight w:val="yellow"/>
        </w:rPr>
        <w:t>Student</w:t>
      </w:r>
      <w:r w:rsidR="006434B3" w:rsidRPr="00905FEC">
        <w:rPr>
          <w:rFonts w:ascii="Liberation Serif" w:hAnsi="Liberation Serif"/>
          <w:sz w:val="24"/>
          <w:szCs w:val="24"/>
          <w:highlight w:val="yellow"/>
        </w:rPr>
        <w:t>s</w:t>
      </w:r>
      <w:r w:rsidRPr="00905FEC">
        <w:rPr>
          <w:rFonts w:ascii="Liberation Serif" w:hAnsi="Liberation Serif"/>
          <w:sz w:val="24"/>
          <w:szCs w:val="24"/>
          <w:highlight w:val="yellow"/>
        </w:rPr>
        <w:t xml:space="preserve"> usually opt for renting an apartment with classmates, sharing the cost of bills and rent and significantly reducing their monthly </w:t>
      </w:r>
      <w:r w:rsidR="00C67DE8" w:rsidRPr="00905FEC">
        <w:rPr>
          <w:rFonts w:ascii="Liberation Serif" w:hAnsi="Liberation Serif"/>
          <w:sz w:val="24"/>
          <w:szCs w:val="24"/>
          <w:highlight w:val="yellow"/>
        </w:rPr>
        <w:t>expenses</w:t>
      </w:r>
      <w:r w:rsidR="00E20C03" w:rsidRPr="00905FEC">
        <w:rPr>
          <w:rFonts w:ascii="Liberation Serif" w:hAnsi="Liberation Serif"/>
          <w:sz w:val="24"/>
          <w:szCs w:val="24"/>
          <w:highlight w:val="yellow"/>
        </w:rPr>
        <w:t xml:space="preserve">. </w:t>
      </w:r>
    </w:p>
    <w:p w:rsidR="00F8059E" w:rsidRPr="00905FEC" w:rsidRDefault="00F8059E">
      <w:pPr>
        <w:jc w:val="both"/>
        <w:rPr>
          <w:rStyle w:val="Strong"/>
          <w:rFonts w:ascii="Liberation Serif" w:hAnsi="Liberation Serif"/>
          <w:sz w:val="24"/>
          <w:szCs w:val="24"/>
          <w:highlight w:val="yellow"/>
        </w:rPr>
      </w:pPr>
    </w:p>
    <w:p w:rsidR="00F8059E" w:rsidRPr="00905FEC" w:rsidRDefault="002E0F8D">
      <w:pPr>
        <w:jc w:val="both"/>
        <w:rPr>
          <w:highlight w:val="yellow"/>
        </w:rPr>
      </w:pPr>
      <w:r w:rsidRPr="00905FEC">
        <w:rPr>
          <w:rStyle w:val="Strong"/>
          <w:rFonts w:ascii="Liberation Serif" w:hAnsi="Liberation Serif"/>
          <w:sz w:val="24"/>
          <w:szCs w:val="24"/>
          <w:highlight w:val="yellow"/>
        </w:rPr>
        <w:t>ERASM</w:t>
      </w:r>
      <w:r w:rsidR="006B55D2" w:rsidRPr="00905FEC">
        <w:rPr>
          <w:rStyle w:val="Strong"/>
          <w:rFonts w:ascii="Liberation Serif" w:hAnsi="Liberation Serif"/>
          <w:sz w:val="24"/>
          <w:szCs w:val="24"/>
          <w:highlight w:val="yellow"/>
        </w:rPr>
        <w:t>U</w:t>
      </w:r>
      <w:r w:rsidRPr="00905FEC">
        <w:rPr>
          <w:rStyle w:val="Strong"/>
          <w:rFonts w:ascii="Liberation Serif" w:hAnsi="Liberation Serif"/>
          <w:sz w:val="24"/>
          <w:szCs w:val="24"/>
          <w:highlight w:val="yellow"/>
        </w:rPr>
        <w:t>S Student Network</w:t>
      </w:r>
    </w:p>
    <w:p w:rsidR="00F8059E" w:rsidRPr="00905FEC" w:rsidRDefault="00E20C03">
      <w:pPr>
        <w:spacing w:beforeAutospacing="1" w:afterAutospacing="1" w:line="240" w:lineRule="auto"/>
        <w:jc w:val="both"/>
        <w:rPr>
          <w:rFonts w:ascii="Liberation Serif" w:hAnsi="Liberation Serif"/>
          <w:sz w:val="24"/>
          <w:szCs w:val="24"/>
          <w:highlight w:val="yellow"/>
        </w:rPr>
      </w:pPr>
      <w:r w:rsidRPr="00905FEC">
        <w:rPr>
          <w:rFonts w:ascii="Liberation Serif" w:eastAsia="Times New Roman" w:hAnsi="Liberation Serif" w:cs="Times New Roman"/>
          <w:sz w:val="24"/>
          <w:szCs w:val="24"/>
          <w:highlight w:val="yellow"/>
          <w:lang w:val="sr-Latn-RS"/>
        </w:rPr>
        <w:t xml:space="preserve">ERASMUS Student Network (ESN) </w:t>
      </w:r>
      <w:r w:rsidR="002E0F8D" w:rsidRPr="00905FEC">
        <w:rPr>
          <w:rFonts w:ascii="Liberation Serif" w:eastAsia="Times New Roman" w:hAnsi="Liberation Serif" w:cs="Times New Roman"/>
          <w:sz w:val="24"/>
          <w:szCs w:val="24"/>
          <w:highlight w:val="yellow"/>
          <w:lang w:val="sr-Latn-RS"/>
        </w:rPr>
        <w:t>is the largest student association in Europe</w:t>
      </w:r>
      <w:r w:rsidRPr="00905FEC">
        <w:rPr>
          <w:rFonts w:ascii="Liberation Serif" w:eastAsia="Times New Roman" w:hAnsi="Liberation Serif" w:cs="Times New Roman"/>
          <w:sz w:val="24"/>
          <w:szCs w:val="24"/>
          <w:highlight w:val="yellow"/>
          <w:lang w:val="sr-Latn-RS"/>
        </w:rPr>
        <w:t xml:space="preserve">. </w:t>
      </w:r>
      <w:r w:rsidR="002E0F8D" w:rsidRPr="00905FEC">
        <w:rPr>
          <w:rFonts w:ascii="Liberation Serif" w:eastAsia="Times New Roman" w:hAnsi="Liberation Serif" w:cs="Times New Roman"/>
          <w:sz w:val="24"/>
          <w:szCs w:val="24"/>
          <w:highlight w:val="yellow"/>
          <w:lang w:val="sr-Latn-RS"/>
        </w:rPr>
        <w:t>It is present in 33 countries in Europe</w:t>
      </w:r>
      <w:r w:rsidR="006B55D2" w:rsidRPr="00905FEC">
        <w:rPr>
          <w:rFonts w:ascii="Liberation Serif" w:eastAsia="Times New Roman" w:hAnsi="Liberation Serif" w:cs="Times New Roman"/>
          <w:sz w:val="24"/>
          <w:szCs w:val="24"/>
          <w:highlight w:val="yellow"/>
          <w:lang w:val="sr-Latn-RS"/>
        </w:rPr>
        <w:t xml:space="preserve"> and</w:t>
      </w:r>
      <w:r w:rsidR="002E0F8D" w:rsidRPr="00905FEC">
        <w:rPr>
          <w:rFonts w:ascii="Liberation Serif" w:eastAsia="Times New Roman" w:hAnsi="Liberation Serif" w:cs="Times New Roman"/>
          <w:sz w:val="24"/>
          <w:szCs w:val="24"/>
          <w:highlight w:val="yellow"/>
          <w:lang w:val="sr-Latn-RS"/>
        </w:rPr>
        <w:t xml:space="preserve"> in Marocco, with over </w:t>
      </w:r>
      <w:r w:rsidRPr="00905FEC">
        <w:rPr>
          <w:rFonts w:ascii="Liberation Serif" w:eastAsia="Times New Roman" w:hAnsi="Liberation Serif" w:cs="Times New Roman"/>
          <w:sz w:val="24"/>
          <w:szCs w:val="24"/>
          <w:highlight w:val="yellow"/>
          <w:lang w:val="sr-Latn-RS"/>
        </w:rPr>
        <w:t xml:space="preserve">250 </w:t>
      </w:r>
      <w:r w:rsidR="002E0F8D" w:rsidRPr="00905FEC">
        <w:rPr>
          <w:rFonts w:ascii="Liberation Serif" w:eastAsia="Times New Roman" w:hAnsi="Liberation Serif" w:cs="Times New Roman"/>
          <w:sz w:val="24"/>
          <w:szCs w:val="24"/>
          <w:highlight w:val="yellow"/>
          <w:lang w:val="sr-Latn-RS"/>
        </w:rPr>
        <w:t>local secti</w:t>
      </w:r>
      <w:r w:rsidR="00980B1E" w:rsidRPr="00905FEC">
        <w:rPr>
          <w:rFonts w:ascii="Liberation Serif" w:eastAsia="Times New Roman" w:hAnsi="Liberation Serif" w:cs="Times New Roman"/>
          <w:sz w:val="24"/>
          <w:szCs w:val="24"/>
          <w:highlight w:val="yellow"/>
          <w:lang w:val="sr-Latn-RS"/>
        </w:rPr>
        <w:t>o</w:t>
      </w:r>
      <w:r w:rsidR="002E0F8D" w:rsidRPr="00905FEC">
        <w:rPr>
          <w:rFonts w:ascii="Liberation Serif" w:eastAsia="Times New Roman" w:hAnsi="Liberation Serif" w:cs="Times New Roman"/>
          <w:sz w:val="24"/>
          <w:szCs w:val="24"/>
          <w:highlight w:val="yellow"/>
          <w:lang w:val="sr-Latn-RS"/>
        </w:rPr>
        <w:t xml:space="preserve">ns at different universities. ESN was established in 1990, and as of 2007 it </w:t>
      </w:r>
      <w:r w:rsidR="006B55D2" w:rsidRPr="00905FEC">
        <w:rPr>
          <w:rFonts w:ascii="Liberation Serif" w:eastAsia="Times New Roman" w:hAnsi="Liberation Serif" w:cs="Times New Roman"/>
          <w:sz w:val="24"/>
          <w:szCs w:val="24"/>
          <w:highlight w:val="yellow"/>
          <w:lang w:val="sr-Latn-RS"/>
        </w:rPr>
        <w:t xml:space="preserve">has been </w:t>
      </w:r>
      <w:r w:rsidR="002E0F8D" w:rsidRPr="00905FEC">
        <w:rPr>
          <w:rFonts w:ascii="Liberation Serif" w:eastAsia="Times New Roman" w:hAnsi="Liberation Serif" w:cs="Times New Roman"/>
          <w:sz w:val="24"/>
          <w:szCs w:val="24"/>
          <w:highlight w:val="yellow"/>
          <w:lang w:val="sr-Latn-RS"/>
        </w:rPr>
        <w:t xml:space="preserve">present in Serbia with two sections, </w:t>
      </w:r>
      <w:r w:rsidR="006B55D2" w:rsidRPr="00905FEC">
        <w:rPr>
          <w:rFonts w:ascii="Liberation Serif" w:eastAsia="Times New Roman" w:hAnsi="Liberation Serif" w:cs="Times New Roman"/>
          <w:sz w:val="24"/>
          <w:szCs w:val="24"/>
          <w:highlight w:val="yellow"/>
          <w:lang w:val="sr-Latn-RS"/>
        </w:rPr>
        <w:t xml:space="preserve">one </w:t>
      </w:r>
      <w:r w:rsidR="002E0F8D" w:rsidRPr="00905FEC">
        <w:rPr>
          <w:rFonts w:ascii="Liberation Serif" w:eastAsia="Times New Roman" w:hAnsi="Liberation Serif" w:cs="Times New Roman"/>
          <w:sz w:val="24"/>
          <w:szCs w:val="24"/>
          <w:highlight w:val="yellow"/>
          <w:lang w:val="sr-Latn-RS"/>
        </w:rPr>
        <w:t xml:space="preserve">in Belgrade and </w:t>
      </w:r>
      <w:r w:rsidR="006B55D2" w:rsidRPr="00905FEC">
        <w:rPr>
          <w:rFonts w:ascii="Liberation Serif" w:eastAsia="Times New Roman" w:hAnsi="Liberation Serif" w:cs="Times New Roman"/>
          <w:sz w:val="24"/>
          <w:szCs w:val="24"/>
          <w:highlight w:val="yellow"/>
          <w:lang w:val="sr-Latn-RS"/>
        </w:rPr>
        <w:t xml:space="preserve">one in </w:t>
      </w:r>
      <w:r w:rsidR="002E0F8D" w:rsidRPr="00905FEC">
        <w:rPr>
          <w:rFonts w:ascii="Liberation Serif" w:eastAsia="Times New Roman" w:hAnsi="Liberation Serif" w:cs="Times New Roman"/>
          <w:sz w:val="24"/>
          <w:szCs w:val="24"/>
          <w:highlight w:val="yellow"/>
          <w:lang w:val="sr-Latn-RS"/>
        </w:rPr>
        <w:t xml:space="preserve">Novi Sad. </w:t>
      </w:r>
    </w:p>
    <w:p w:rsidR="00F8059E" w:rsidRPr="00905FEC" w:rsidRDefault="00E20C03">
      <w:pPr>
        <w:spacing w:beforeAutospacing="1" w:afterAutospacing="1" w:line="240" w:lineRule="auto"/>
        <w:jc w:val="both"/>
        <w:rPr>
          <w:rFonts w:ascii="Liberation Serif" w:hAnsi="Liberation Serif"/>
          <w:sz w:val="24"/>
          <w:szCs w:val="24"/>
          <w:highlight w:val="yellow"/>
        </w:rPr>
      </w:pPr>
      <w:r w:rsidRPr="00905FEC">
        <w:rPr>
          <w:rFonts w:ascii="Liberation Serif" w:eastAsia="Times New Roman" w:hAnsi="Liberation Serif" w:cs="Times New Roman"/>
          <w:sz w:val="24"/>
          <w:szCs w:val="24"/>
          <w:highlight w:val="yellow"/>
          <w:lang w:val="sr-Latn-RS"/>
        </w:rPr>
        <w:lastRenderedPageBreak/>
        <w:t xml:space="preserve">ESN </w:t>
      </w:r>
      <w:r w:rsidR="00462FA1" w:rsidRPr="00905FEC">
        <w:rPr>
          <w:rFonts w:ascii="Liberation Serif" w:eastAsia="Times New Roman" w:hAnsi="Liberation Serif" w:cs="Times New Roman"/>
          <w:sz w:val="24"/>
          <w:szCs w:val="24"/>
          <w:highlight w:val="yellow"/>
          <w:lang w:val="sr-Latn-RS"/>
        </w:rPr>
        <w:t>aims at creating a more flexible and mobile academic environment throught the promotion, dev</w:t>
      </w:r>
      <w:r w:rsidR="006434B3" w:rsidRPr="00905FEC">
        <w:rPr>
          <w:rFonts w:ascii="Liberation Serif" w:eastAsia="Times New Roman" w:hAnsi="Liberation Serif" w:cs="Times New Roman"/>
          <w:sz w:val="24"/>
          <w:szCs w:val="24"/>
          <w:highlight w:val="yellow"/>
          <w:lang w:val="sr-Latn-RS"/>
        </w:rPr>
        <w:t>elopment and improvement of stu</w:t>
      </w:r>
      <w:r w:rsidR="00462FA1" w:rsidRPr="00905FEC">
        <w:rPr>
          <w:rFonts w:ascii="Liberation Serif" w:eastAsia="Times New Roman" w:hAnsi="Liberation Serif" w:cs="Times New Roman"/>
          <w:sz w:val="24"/>
          <w:szCs w:val="24"/>
          <w:highlight w:val="yellow"/>
          <w:lang w:val="sr-Latn-RS"/>
        </w:rPr>
        <w:t>dent</w:t>
      </w:r>
      <w:r w:rsidR="006434B3" w:rsidRPr="00905FEC">
        <w:rPr>
          <w:rFonts w:ascii="Liberation Serif" w:eastAsia="Times New Roman" w:hAnsi="Liberation Serif" w:cs="Times New Roman"/>
          <w:sz w:val="24"/>
          <w:szCs w:val="24"/>
          <w:highlight w:val="yellow"/>
          <w:lang w:val="sr-Latn-RS"/>
        </w:rPr>
        <w:t xml:space="preserve"> mobility at various study leve</w:t>
      </w:r>
      <w:r w:rsidR="00462FA1" w:rsidRPr="00905FEC">
        <w:rPr>
          <w:rFonts w:ascii="Liberation Serif" w:eastAsia="Times New Roman" w:hAnsi="Liberation Serif" w:cs="Times New Roman"/>
          <w:sz w:val="24"/>
          <w:szCs w:val="24"/>
          <w:highlight w:val="yellow"/>
          <w:lang w:val="sr-Latn-RS"/>
        </w:rPr>
        <w:t xml:space="preserve">ls, enabling thereby intercultural experiences to those students who cannot afford to spend time in a foreign country. </w:t>
      </w:r>
      <w:r w:rsidRPr="00905FEC">
        <w:rPr>
          <w:rFonts w:ascii="Liberation Serif" w:eastAsia="Times New Roman" w:hAnsi="Liberation Serif" w:cs="Times New Roman"/>
          <w:sz w:val="24"/>
          <w:szCs w:val="24"/>
          <w:highlight w:val="yellow"/>
          <w:lang w:val="sr-Latn-RS"/>
        </w:rPr>
        <w:t xml:space="preserve"> </w:t>
      </w:r>
    </w:p>
    <w:p w:rsidR="00F8059E" w:rsidRPr="00905FEC" w:rsidRDefault="00462FA1">
      <w:pPr>
        <w:rPr>
          <w:rFonts w:ascii="Liberation Serif" w:hAnsi="Liberation Serif"/>
          <w:sz w:val="24"/>
          <w:szCs w:val="24"/>
          <w:highlight w:val="yellow"/>
        </w:rPr>
      </w:pPr>
      <w:r w:rsidRPr="00905FEC">
        <w:rPr>
          <w:rFonts w:ascii="Liberation Serif" w:hAnsi="Liberation Serif"/>
          <w:sz w:val="24"/>
          <w:szCs w:val="24"/>
          <w:highlight w:val="yellow"/>
          <w:lang w:val="sr-Latn-RS"/>
        </w:rPr>
        <w:t>Some of the objectives of ESN are</w:t>
      </w:r>
      <w:r w:rsidR="00E20C03" w:rsidRPr="00905FEC">
        <w:rPr>
          <w:rFonts w:ascii="Liberation Serif" w:hAnsi="Liberation Serif"/>
          <w:sz w:val="24"/>
          <w:szCs w:val="24"/>
          <w:highlight w:val="yellow"/>
          <w:lang w:val="sr-Latn-RS"/>
        </w:rPr>
        <w:t>:</w:t>
      </w:r>
    </w:p>
    <w:p w:rsidR="00F8059E" w:rsidRPr="00905FEC" w:rsidRDefault="002161EF">
      <w:pPr>
        <w:pStyle w:val="ListParagraph"/>
        <w:numPr>
          <w:ilvl w:val="0"/>
          <w:numId w:val="1"/>
        </w:numPr>
        <w:spacing w:beforeAutospacing="1" w:afterAutospacing="1" w:line="240" w:lineRule="auto"/>
        <w:jc w:val="both"/>
        <w:rPr>
          <w:rFonts w:ascii="Liberation Serif" w:hAnsi="Liberation Serif"/>
          <w:sz w:val="24"/>
          <w:szCs w:val="24"/>
          <w:highlight w:val="yellow"/>
        </w:rPr>
      </w:pPr>
      <w:r w:rsidRPr="00905FEC">
        <w:rPr>
          <w:rFonts w:ascii="Liberation Serif" w:eastAsia="Times New Roman" w:hAnsi="Liberation Serif" w:cs="Times New Roman"/>
          <w:sz w:val="24"/>
          <w:szCs w:val="24"/>
          <w:highlight w:val="yellow"/>
          <w:lang w:val="sr-Latn-RS"/>
        </w:rPr>
        <w:t>to work in the interest of international students</w:t>
      </w:r>
      <w:r w:rsidR="00E20C03" w:rsidRPr="00905FEC">
        <w:rPr>
          <w:rFonts w:ascii="Liberation Serif" w:eastAsia="Times New Roman" w:hAnsi="Liberation Serif" w:cs="Times New Roman"/>
          <w:sz w:val="24"/>
          <w:szCs w:val="24"/>
          <w:highlight w:val="yellow"/>
          <w:lang w:val="sr-Latn-RS"/>
        </w:rPr>
        <w:t>,</w:t>
      </w:r>
    </w:p>
    <w:p w:rsidR="00F8059E" w:rsidRPr="00905FEC" w:rsidRDefault="002161EF">
      <w:pPr>
        <w:pStyle w:val="ListParagraph"/>
        <w:numPr>
          <w:ilvl w:val="0"/>
          <w:numId w:val="1"/>
        </w:numPr>
        <w:spacing w:beforeAutospacing="1" w:afterAutospacing="1" w:line="240" w:lineRule="auto"/>
        <w:jc w:val="both"/>
        <w:rPr>
          <w:rFonts w:ascii="Liberation Serif" w:hAnsi="Liberation Serif"/>
          <w:sz w:val="24"/>
          <w:szCs w:val="24"/>
          <w:highlight w:val="yellow"/>
        </w:rPr>
      </w:pPr>
      <w:r w:rsidRPr="00905FEC">
        <w:rPr>
          <w:rFonts w:ascii="Liberation Serif" w:eastAsia="Times New Roman" w:hAnsi="Liberation Serif" w:cs="Times New Roman"/>
          <w:sz w:val="24"/>
          <w:szCs w:val="24"/>
          <w:highlight w:val="yellow"/>
          <w:lang w:val="sr-Latn-RS"/>
        </w:rPr>
        <w:t>to work on improving social and practical integration of international students</w:t>
      </w:r>
      <w:r w:rsidR="00E20C03" w:rsidRPr="00905FEC">
        <w:rPr>
          <w:rFonts w:ascii="Liberation Serif" w:eastAsia="Times New Roman" w:hAnsi="Liberation Serif" w:cs="Times New Roman"/>
          <w:sz w:val="24"/>
          <w:szCs w:val="24"/>
          <w:highlight w:val="yellow"/>
          <w:lang w:val="sr-Latn-RS"/>
        </w:rPr>
        <w:t>,</w:t>
      </w:r>
    </w:p>
    <w:p w:rsidR="00F8059E" w:rsidRPr="00905FEC" w:rsidRDefault="002161EF">
      <w:pPr>
        <w:pStyle w:val="ListParagraph"/>
        <w:numPr>
          <w:ilvl w:val="0"/>
          <w:numId w:val="1"/>
        </w:numPr>
        <w:spacing w:beforeAutospacing="1" w:afterAutospacing="1" w:line="240" w:lineRule="auto"/>
        <w:jc w:val="both"/>
        <w:rPr>
          <w:rFonts w:ascii="Liberation Serif" w:hAnsi="Liberation Serif"/>
          <w:sz w:val="24"/>
          <w:szCs w:val="24"/>
          <w:highlight w:val="yellow"/>
        </w:rPr>
      </w:pPr>
      <w:r w:rsidRPr="00905FEC">
        <w:rPr>
          <w:rFonts w:ascii="Liberation Serif" w:eastAsia="Times New Roman" w:hAnsi="Liberation Serif" w:cs="Times New Roman"/>
          <w:sz w:val="24"/>
          <w:szCs w:val="24"/>
          <w:highlight w:val="yellow"/>
          <w:lang w:val="sr-Latn-RS"/>
        </w:rPr>
        <w:t xml:space="preserve">to represent the needs and rights of foreign students at a local, national and international level, </w:t>
      </w:r>
    </w:p>
    <w:p w:rsidR="00F8059E" w:rsidRPr="00905FEC" w:rsidRDefault="002161EF">
      <w:pPr>
        <w:pStyle w:val="ListParagraph"/>
        <w:numPr>
          <w:ilvl w:val="0"/>
          <w:numId w:val="1"/>
        </w:numPr>
        <w:spacing w:beforeAutospacing="1" w:afterAutospacing="1" w:line="240" w:lineRule="auto"/>
        <w:jc w:val="both"/>
        <w:rPr>
          <w:rFonts w:ascii="Liberation Serif" w:hAnsi="Liberation Serif"/>
          <w:sz w:val="24"/>
          <w:szCs w:val="24"/>
          <w:highlight w:val="yellow"/>
        </w:rPr>
      </w:pPr>
      <w:r w:rsidRPr="00905FEC">
        <w:rPr>
          <w:rFonts w:ascii="Liberation Serif" w:eastAsia="Times New Roman" w:hAnsi="Liberation Serif" w:cs="Times New Roman"/>
          <w:sz w:val="24"/>
          <w:szCs w:val="24"/>
          <w:highlight w:val="yellow"/>
          <w:lang w:val="sr-Latn-RS"/>
        </w:rPr>
        <w:t>to provide relevant information on mobility programmes</w:t>
      </w:r>
      <w:r w:rsidR="00E20C03" w:rsidRPr="00905FEC">
        <w:rPr>
          <w:rFonts w:ascii="Liberation Serif" w:eastAsia="Times New Roman" w:hAnsi="Liberation Serif" w:cs="Times New Roman"/>
          <w:sz w:val="24"/>
          <w:szCs w:val="24"/>
          <w:highlight w:val="yellow"/>
          <w:lang w:val="sr-Latn-RS"/>
        </w:rPr>
        <w:t>,</w:t>
      </w:r>
    </w:p>
    <w:p w:rsidR="00F8059E" w:rsidRPr="00905FEC" w:rsidRDefault="002161EF">
      <w:pPr>
        <w:pStyle w:val="ListParagraph"/>
        <w:numPr>
          <w:ilvl w:val="0"/>
          <w:numId w:val="1"/>
        </w:numPr>
        <w:spacing w:beforeAutospacing="1" w:afterAutospacing="1" w:line="240" w:lineRule="auto"/>
        <w:jc w:val="both"/>
        <w:rPr>
          <w:rFonts w:ascii="Liberation Serif" w:hAnsi="Liberation Serif"/>
          <w:sz w:val="24"/>
          <w:szCs w:val="24"/>
          <w:highlight w:val="yellow"/>
        </w:rPr>
      </w:pPr>
      <w:r w:rsidRPr="00905FEC">
        <w:rPr>
          <w:rFonts w:ascii="Liberation Serif" w:eastAsia="Times New Roman" w:hAnsi="Liberation Serif" w:cs="Times New Roman"/>
          <w:sz w:val="24"/>
          <w:szCs w:val="24"/>
          <w:highlight w:val="yellow"/>
          <w:lang w:val="sr-Latn-RS"/>
        </w:rPr>
        <w:t>to motivate student</w:t>
      </w:r>
      <w:r w:rsidR="006434B3" w:rsidRPr="00905FEC">
        <w:rPr>
          <w:rFonts w:ascii="Liberation Serif" w:eastAsia="Times New Roman" w:hAnsi="Liberation Serif" w:cs="Times New Roman"/>
          <w:sz w:val="24"/>
          <w:szCs w:val="24"/>
          <w:highlight w:val="yellow"/>
          <w:lang w:val="sr-Latn-RS"/>
        </w:rPr>
        <w:t>s</w:t>
      </w:r>
      <w:r w:rsidRPr="00905FEC">
        <w:rPr>
          <w:rFonts w:ascii="Liberation Serif" w:eastAsia="Times New Roman" w:hAnsi="Liberation Serif" w:cs="Times New Roman"/>
          <w:sz w:val="24"/>
          <w:szCs w:val="24"/>
          <w:highlight w:val="yellow"/>
          <w:lang w:val="sr-Latn-RS"/>
        </w:rPr>
        <w:t xml:space="preserve"> who study aborad</w:t>
      </w:r>
      <w:r w:rsidR="00E20C03" w:rsidRPr="00905FEC">
        <w:rPr>
          <w:rFonts w:ascii="Liberation Serif" w:eastAsia="Times New Roman" w:hAnsi="Liberation Serif" w:cs="Times New Roman"/>
          <w:sz w:val="24"/>
          <w:szCs w:val="24"/>
          <w:highlight w:val="yellow"/>
          <w:lang w:val="sr-Latn-RS"/>
        </w:rPr>
        <w:t>,</w:t>
      </w:r>
    </w:p>
    <w:p w:rsidR="00F8059E" w:rsidRPr="00905FEC" w:rsidRDefault="002161EF">
      <w:pPr>
        <w:pStyle w:val="ListParagraph"/>
        <w:numPr>
          <w:ilvl w:val="0"/>
          <w:numId w:val="1"/>
        </w:numPr>
        <w:spacing w:beforeAutospacing="1" w:afterAutospacing="1" w:line="240" w:lineRule="auto"/>
        <w:jc w:val="both"/>
        <w:rPr>
          <w:rFonts w:ascii="Liberation Serif" w:hAnsi="Liberation Serif"/>
          <w:sz w:val="24"/>
          <w:szCs w:val="24"/>
          <w:highlight w:val="yellow"/>
        </w:rPr>
      </w:pPr>
      <w:r w:rsidRPr="00905FEC">
        <w:rPr>
          <w:rFonts w:ascii="Liberation Serif" w:eastAsia="Times New Roman" w:hAnsi="Liberation Serif" w:cs="Times New Roman"/>
          <w:sz w:val="24"/>
          <w:szCs w:val="24"/>
          <w:highlight w:val="yellow"/>
          <w:lang w:val="sr-Latn-RS"/>
        </w:rPr>
        <w:t>to contribute to improving student mobility and making it more available</w:t>
      </w:r>
      <w:r w:rsidR="00E20C03" w:rsidRPr="00905FEC">
        <w:rPr>
          <w:rFonts w:ascii="Liberation Serif" w:eastAsia="Times New Roman" w:hAnsi="Liberation Serif" w:cs="Times New Roman"/>
          <w:sz w:val="24"/>
          <w:szCs w:val="24"/>
          <w:highlight w:val="yellow"/>
          <w:lang w:val="sr-Latn-RS"/>
        </w:rPr>
        <w:t>,</w:t>
      </w:r>
    </w:p>
    <w:p w:rsidR="00F8059E" w:rsidRPr="00905FEC" w:rsidRDefault="002161EF">
      <w:pPr>
        <w:pStyle w:val="ListParagraph"/>
        <w:numPr>
          <w:ilvl w:val="0"/>
          <w:numId w:val="1"/>
        </w:numPr>
        <w:spacing w:beforeAutospacing="1" w:afterAutospacing="1" w:line="240" w:lineRule="auto"/>
        <w:jc w:val="both"/>
        <w:rPr>
          <w:rFonts w:ascii="Liberation Serif" w:hAnsi="Liberation Serif"/>
          <w:sz w:val="24"/>
          <w:szCs w:val="24"/>
          <w:highlight w:val="yellow"/>
        </w:rPr>
      </w:pPr>
      <w:r w:rsidRPr="00905FEC">
        <w:rPr>
          <w:rFonts w:ascii="Liberation Serif" w:eastAsia="Times New Roman" w:hAnsi="Liberation Serif" w:cs="Times New Roman"/>
          <w:sz w:val="24"/>
          <w:szCs w:val="24"/>
          <w:highlight w:val="yellow"/>
          <w:lang w:val="sr-Latn-RS"/>
        </w:rPr>
        <w:t>to look after its members</w:t>
      </w:r>
      <w:r w:rsidR="00E20C03" w:rsidRPr="00905FEC">
        <w:rPr>
          <w:rFonts w:ascii="Liberation Serif" w:eastAsia="Times New Roman" w:hAnsi="Liberation Serif" w:cs="Times New Roman"/>
          <w:sz w:val="24"/>
          <w:szCs w:val="24"/>
          <w:highlight w:val="yellow"/>
          <w:lang w:val="sr-Latn-RS"/>
        </w:rPr>
        <w:t>,</w:t>
      </w:r>
    </w:p>
    <w:p w:rsidR="00F8059E" w:rsidRPr="00905FEC" w:rsidRDefault="002161EF">
      <w:pPr>
        <w:pStyle w:val="ListParagraph"/>
        <w:numPr>
          <w:ilvl w:val="0"/>
          <w:numId w:val="1"/>
        </w:numPr>
        <w:spacing w:beforeAutospacing="1" w:afterAutospacing="1" w:line="240" w:lineRule="auto"/>
        <w:jc w:val="both"/>
        <w:rPr>
          <w:rFonts w:ascii="Liberation Serif" w:hAnsi="Liberation Serif"/>
          <w:sz w:val="24"/>
          <w:szCs w:val="24"/>
          <w:highlight w:val="yellow"/>
        </w:rPr>
      </w:pPr>
      <w:r w:rsidRPr="00905FEC">
        <w:rPr>
          <w:rFonts w:ascii="Liberation Serif" w:eastAsia="Times New Roman" w:hAnsi="Liberation Serif" w:cs="Times New Roman"/>
          <w:sz w:val="24"/>
          <w:szCs w:val="24"/>
          <w:highlight w:val="yellow"/>
          <w:lang w:val="sr-Latn-RS"/>
        </w:rPr>
        <w:t>to stress the value of volunteering and an active civil society</w:t>
      </w:r>
      <w:r w:rsidR="00E20C03" w:rsidRPr="00905FEC">
        <w:rPr>
          <w:rFonts w:ascii="Liberation Serif" w:eastAsia="Times New Roman" w:hAnsi="Liberation Serif" w:cs="Times New Roman"/>
          <w:sz w:val="24"/>
          <w:szCs w:val="24"/>
          <w:highlight w:val="yellow"/>
          <w:lang w:val="sr-Latn-RS"/>
        </w:rPr>
        <w:t>.</w:t>
      </w:r>
    </w:p>
    <w:p w:rsidR="00F8059E" w:rsidRPr="000B5025" w:rsidRDefault="00640A8C">
      <w:pPr>
        <w:spacing w:beforeAutospacing="1" w:afterAutospacing="1" w:line="240" w:lineRule="auto"/>
        <w:rPr>
          <w:color w:val="auto"/>
        </w:rPr>
      </w:pPr>
      <w:r w:rsidRPr="00905FEC">
        <w:rPr>
          <w:rStyle w:val="Hyperlink"/>
          <w:rFonts w:ascii="Liberation Serif" w:hAnsi="Liberation Serif" w:cs="Times New Roman"/>
          <w:color w:val="auto"/>
          <w:sz w:val="24"/>
          <w:szCs w:val="24"/>
          <w:highlight w:val="yellow"/>
          <w:u w:val="none"/>
        </w:rPr>
        <w:t xml:space="preserve">You can read more about this student network at: </w:t>
      </w:r>
      <w:r w:rsidRPr="00905FEC">
        <w:rPr>
          <w:rStyle w:val="Hyperlink"/>
          <w:rFonts w:ascii="Liberation Serif" w:hAnsi="Liberation Serif" w:cs="Times New Roman"/>
          <w:color w:val="auto"/>
          <w:sz w:val="24"/>
          <w:szCs w:val="24"/>
          <w:highlight w:val="yellow"/>
        </w:rPr>
        <w:t>https://www.esn.org/</w:t>
      </w:r>
      <w:r w:rsidR="000B5025" w:rsidRPr="00905FEC">
        <w:rPr>
          <w:rStyle w:val="Hyperlink"/>
          <w:rFonts w:ascii="Liberation Serif" w:hAnsi="Liberation Serif" w:cs="Times New Roman"/>
          <w:color w:val="auto"/>
          <w:sz w:val="24"/>
          <w:szCs w:val="24"/>
          <w:highlight w:val="yellow"/>
        </w:rPr>
        <w:t>.</w:t>
      </w:r>
    </w:p>
    <w:p w:rsidR="00F8059E" w:rsidRDefault="00F8059E">
      <w:pPr>
        <w:pStyle w:val="BodyText"/>
        <w:rPr>
          <w:color w:val="000000"/>
        </w:rPr>
      </w:pPr>
    </w:p>
    <w:p w:rsidR="00F8059E" w:rsidRPr="00003CB5" w:rsidRDefault="00E20C03">
      <w:pPr>
        <w:pStyle w:val="BodyText"/>
        <w:rPr>
          <w:rFonts w:ascii="Liberation Serif" w:hAnsi="Liberation Serif"/>
          <w:b/>
          <w:sz w:val="24"/>
          <w:szCs w:val="24"/>
        </w:rPr>
      </w:pPr>
      <w:proofErr w:type="spellStart"/>
      <w:r w:rsidRPr="00003CB5">
        <w:rPr>
          <w:rFonts w:ascii="Liberation Serif" w:hAnsi="Liberation Serif"/>
          <w:b/>
          <w:color w:val="000000"/>
          <w:sz w:val="24"/>
          <w:szCs w:val="24"/>
        </w:rPr>
        <w:t>Recognising</w:t>
      </w:r>
      <w:proofErr w:type="spellEnd"/>
      <w:r w:rsidRPr="00003CB5">
        <w:rPr>
          <w:rFonts w:ascii="Liberation Serif" w:hAnsi="Liberation Serif"/>
          <w:b/>
          <w:color w:val="000000"/>
          <w:sz w:val="24"/>
          <w:szCs w:val="24"/>
        </w:rPr>
        <w:t xml:space="preserve"> international mobility</w:t>
      </w:r>
    </w:p>
    <w:p w:rsidR="0066684A" w:rsidRDefault="006F49E1">
      <w:pPr>
        <w:pStyle w:val="Default"/>
        <w:jc w:val="both"/>
        <w:rPr>
          <w:rFonts w:ascii="Liberation Serif" w:hAnsi="Liberation Serif"/>
        </w:rPr>
      </w:pPr>
      <w:bookmarkStart w:id="0" w:name="_GoBack"/>
      <w:r>
        <w:rPr>
          <w:rFonts w:ascii="Liberation Serif" w:hAnsi="Liberation Serif"/>
        </w:rPr>
        <w:t xml:space="preserve">A student applying for mobility may, during the application process, consult with his/her teachers and </w:t>
      </w:r>
      <w:r w:rsidR="006434B3">
        <w:rPr>
          <w:rFonts w:ascii="Liberation Serif" w:hAnsi="Liberation Serif"/>
        </w:rPr>
        <w:t xml:space="preserve">the </w:t>
      </w:r>
      <w:r>
        <w:rPr>
          <w:rFonts w:ascii="Liberation Serif" w:hAnsi="Liberation Serif"/>
        </w:rPr>
        <w:t>Academic ECTS Coordinator, in order to make his/her study abroad plan. Study abroad plan defines ahead student activities during mobility, that is, it lists out the courses a student is planning to take in a receiving institution during mobility</w:t>
      </w:r>
      <w:r w:rsidR="00E20C03">
        <w:rPr>
          <w:rFonts w:ascii="Liberation Serif" w:hAnsi="Liberation Serif"/>
        </w:rPr>
        <w:t xml:space="preserve">. </w:t>
      </w:r>
      <w:r>
        <w:rPr>
          <w:rFonts w:ascii="Liberation Serif" w:hAnsi="Liberation Serif"/>
        </w:rPr>
        <w:t>Study abroad plan is not a mandatory document for mobility. However, even if a certain mobility programme does not require a study abroad plan as a mandatory document, it is rather desirable to plan mobility activities in advance, in order for such activities to be recognized more easily upon student’s return from mobility</w:t>
      </w:r>
      <w:r w:rsidR="00E20C03">
        <w:rPr>
          <w:rFonts w:ascii="Liberation Serif" w:hAnsi="Liberation Serif"/>
        </w:rPr>
        <w:t xml:space="preserve">. </w:t>
      </w:r>
      <w:r>
        <w:rPr>
          <w:rFonts w:ascii="Liberation Serif" w:hAnsi="Liberation Serif"/>
        </w:rPr>
        <w:t xml:space="preserve">Study abroad plan has an orientational character and its purpose is to help a receiving institution </w:t>
      </w:r>
      <w:proofErr w:type="spellStart"/>
      <w:r>
        <w:rPr>
          <w:rFonts w:ascii="Liberation Serif" w:hAnsi="Liberation Serif"/>
        </w:rPr>
        <w:t>realise</w:t>
      </w:r>
      <w:proofErr w:type="spellEnd"/>
      <w:r>
        <w:rPr>
          <w:rFonts w:ascii="Liberation Serif" w:hAnsi="Liberation Serif"/>
        </w:rPr>
        <w:t xml:space="preserve"> student’s</w:t>
      </w:r>
      <w:r w:rsidR="00E20C03">
        <w:rPr>
          <w:rFonts w:ascii="Liberation Serif" w:hAnsi="Liberation Serif"/>
        </w:rPr>
        <w:t xml:space="preserve"> </w:t>
      </w:r>
      <w:r>
        <w:rPr>
          <w:rFonts w:ascii="Liberation Serif" w:hAnsi="Liberation Serif"/>
        </w:rPr>
        <w:t>planned academic activities</w:t>
      </w:r>
      <w:r w:rsidR="00E20C03">
        <w:rPr>
          <w:rFonts w:ascii="Liberation Serif" w:hAnsi="Liberation Serif"/>
        </w:rPr>
        <w:t xml:space="preserve">, </w:t>
      </w:r>
      <w:r w:rsidR="004A7A08">
        <w:rPr>
          <w:rFonts w:ascii="Liberation Serif" w:hAnsi="Liberation Serif"/>
        </w:rPr>
        <w:t>and if a student is selected for an international exchange programme</w:t>
      </w:r>
      <w:r w:rsidR="00E20C03">
        <w:rPr>
          <w:rFonts w:ascii="Liberation Serif" w:hAnsi="Liberation Serif"/>
        </w:rPr>
        <w:t>,</w:t>
      </w:r>
      <w:r w:rsidR="004A7A08">
        <w:rPr>
          <w:rFonts w:ascii="Liberation Serif" w:hAnsi="Liberation Serif"/>
        </w:rPr>
        <w:t xml:space="preserve"> study abroad plan is used to </w:t>
      </w:r>
      <w:r w:rsidR="00B45812">
        <w:rPr>
          <w:rFonts w:ascii="Liberation Serif" w:hAnsi="Liberation Serif"/>
        </w:rPr>
        <w:t>draw</w:t>
      </w:r>
      <w:r w:rsidR="004A7A08">
        <w:rPr>
          <w:rFonts w:ascii="Liberation Serif" w:hAnsi="Liberation Serif"/>
        </w:rPr>
        <w:t xml:space="preserve"> up his/her Learning Agreement</w:t>
      </w:r>
      <w:r w:rsidR="00E20C03">
        <w:rPr>
          <w:rFonts w:ascii="Liberation Serif" w:hAnsi="Liberation Serif"/>
        </w:rPr>
        <w:t xml:space="preserve">. </w:t>
      </w:r>
      <w:r w:rsidR="009950B4">
        <w:rPr>
          <w:rFonts w:ascii="Liberation Serif" w:hAnsi="Liberation Serif"/>
        </w:rPr>
        <w:t xml:space="preserve">Learning Agreement/Traineeship Agreement is signed by a student, a representative of VISER and a representative of a receiving institution. Learning Agreement/Traineeship Agreement is a mandatory mobility document defining all activities a student is supposed to </w:t>
      </w:r>
      <w:proofErr w:type="spellStart"/>
      <w:r w:rsidR="009950B4">
        <w:rPr>
          <w:rFonts w:ascii="Liberation Serif" w:hAnsi="Liberation Serif"/>
        </w:rPr>
        <w:t>realise</w:t>
      </w:r>
      <w:proofErr w:type="spellEnd"/>
      <w:r w:rsidR="009950B4">
        <w:rPr>
          <w:rFonts w:ascii="Liberation Serif" w:hAnsi="Liberation Serif"/>
        </w:rPr>
        <w:t xml:space="preserve"> during mobility. This agreement defines and determine</w:t>
      </w:r>
      <w:r w:rsidR="00821F64">
        <w:rPr>
          <w:rFonts w:ascii="Liberation Serif" w:hAnsi="Liberation Serif"/>
        </w:rPr>
        <w:t>s</w:t>
      </w:r>
      <w:r w:rsidR="009950B4">
        <w:rPr>
          <w:rFonts w:ascii="Liberation Serif" w:hAnsi="Liberation Serif"/>
        </w:rPr>
        <w:t xml:space="preserve"> all courses a student is going to take, including other academic activities</w:t>
      </w:r>
      <w:r w:rsidR="00E20C03">
        <w:rPr>
          <w:rFonts w:ascii="Liberation Serif" w:hAnsi="Liberation Serif"/>
        </w:rPr>
        <w:t xml:space="preserve"> (</w:t>
      </w:r>
      <w:r w:rsidR="009950B4">
        <w:rPr>
          <w:rFonts w:ascii="Liberation Serif" w:hAnsi="Liberation Serif"/>
        </w:rPr>
        <w:t>traineeship, research, etc.</w:t>
      </w:r>
      <w:r w:rsidR="00E20C03">
        <w:rPr>
          <w:rFonts w:ascii="Liberation Serif" w:hAnsi="Liberation Serif"/>
        </w:rPr>
        <w:t xml:space="preserve">) </w:t>
      </w:r>
      <w:r w:rsidR="009950B4">
        <w:rPr>
          <w:rFonts w:ascii="Liberation Serif" w:hAnsi="Liberation Serif"/>
        </w:rPr>
        <w:t xml:space="preserve">a student is supposed to </w:t>
      </w:r>
      <w:proofErr w:type="spellStart"/>
      <w:r w:rsidR="009950B4">
        <w:rPr>
          <w:rFonts w:ascii="Liberation Serif" w:hAnsi="Liberation Serif"/>
        </w:rPr>
        <w:t>realise</w:t>
      </w:r>
      <w:proofErr w:type="spellEnd"/>
      <w:r w:rsidR="009950B4">
        <w:rPr>
          <w:rFonts w:ascii="Liberation Serif" w:hAnsi="Liberation Serif"/>
        </w:rPr>
        <w:t xml:space="preserve"> during his mobility in a receiving institution</w:t>
      </w:r>
      <w:r w:rsidR="00E20C03">
        <w:rPr>
          <w:rFonts w:ascii="Liberation Serif" w:hAnsi="Liberation Serif"/>
        </w:rPr>
        <w:t xml:space="preserve">. </w:t>
      </w:r>
      <w:r w:rsidR="009950B4">
        <w:rPr>
          <w:rFonts w:ascii="Liberation Serif" w:hAnsi="Liberation Serif"/>
        </w:rPr>
        <w:t>If it is necessary, there is a possibility of amending the Learning Agreement/Traineeship Agreement, with the consent of all signatory parties</w:t>
      </w:r>
      <w:r w:rsidR="00E20C03">
        <w:rPr>
          <w:rFonts w:ascii="Liberation Serif" w:hAnsi="Liberation Serif"/>
        </w:rPr>
        <w:t xml:space="preserve">. </w:t>
      </w:r>
      <w:r w:rsidR="009950B4">
        <w:rPr>
          <w:rFonts w:ascii="Liberation Serif" w:hAnsi="Liberation Serif"/>
        </w:rPr>
        <w:t>Signing the Learning Agreement/Traineeship Agreement ensures planning activities which would be</w:t>
      </w:r>
      <w:r w:rsidR="00E20C03">
        <w:rPr>
          <w:rFonts w:ascii="Liberation Serif" w:hAnsi="Liberation Serif"/>
        </w:rPr>
        <w:t xml:space="preserve"> </w:t>
      </w:r>
      <w:r w:rsidR="009950B4">
        <w:rPr>
          <w:rFonts w:ascii="Liberation Serif" w:hAnsi="Liberation Serif"/>
        </w:rPr>
        <w:t xml:space="preserve">in compliance with the student’s study programme and his/her right to have all mobility activities recognized as if they have been </w:t>
      </w:r>
      <w:proofErr w:type="spellStart"/>
      <w:r w:rsidR="009950B4">
        <w:rPr>
          <w:rFonts w:ascii="Liberation Serif" w:hAnsi="Liberation Serif"/>
        </w:rPr>
        <w:t>realised</w:t>
      </w:r>
      <w:proofErr w:type="spellEnd"/>
      <w:r w:rsidR="009950B4">
        <w:rPr>
          <w:rFonts w:ascii="Liberation Serif" w:hAnsi="Liberation Serif"/>
        </w:rPr>
        <w:t xml:space="preserve"> at VISER</w:t>
      </w:r>
      <w:r w:rsidR="00E20C03">
        <w:rPr>
          <w:rFonts w:ascii="Liberation Serif" w:hAnsi="Liberation Serif"/>
        </w:rPr>
        <w:t xml:space="preserve">. </w:t>
      </w:r>
    </w:p>
    <w:p w:rsidR="0066684A" w:rsidRDefault="0066684A">
      <w:pPr>
        <w:pStyle w:val="Default"/>
        <w:jc w:val="both"/>
        <w:rPr>
          <w:rFonts w:ascii="Liberation Serif" w:hAnsi="Liberation Serif"/>
        </w:rPr>
      </w:pPr>
    </w:p>
    <w:p w:rsidR="00F8059E" w:rsidRDefault="009950B4">
      <w:pPr>
        <w:pStyle w:val="Default"/>
        <w:jc w:val="both"/>
        <w:rPr>
          <w:rFonts w:ascii="Liberation Serif" w:hAnsi="Liberation Serif"/>
        </w:rPr>
      </w:pPr>
      <w:r>
        <w:rPr>
          <w:rFonts w:ascii="Liberation Serif" w:hAnsi="Liberation Serif"/>
        </w:rPr>
        <w:t>Recognition of the mobility period is a process managed by the Academic ECTS Coordinator of VISER during which student</w:t>
      </w:r>
      <w:r w:rsidR="00821F64">
        <w:rPr>
          <w:rFonts w:ascii="Liberation Serif" w:hAnsi="Liberation Serif"/>
        </w:rPr>
        <w:t>’s mobility</w:t>
      </w:r>
      <w:r>
        <w:rPr>
          <w:rFonts w:ascii="Liberation Serif" w:hAnsi="Liberation Serif"/>
        </w:rPr>
        <w:t xml:space="preserve"> results are determined. Academic ECTS Coordinator decides on the manner of recognizing the results achieved at a receiving institution</w:t>
      </w:r>
      <w:r w:rsidR="00E20C03">
        <w:rPr>
          <w:rFonts w:ascii="Liberation Serif" w:hAnsi="Liberation Serif"/>
        </w:rPr>
        <w:t xml:space="preserve"> (</w:t>
      </w:r>
      <w:r>
        <w:rPr>
          <w:rFonts w:ascii="Liberation Serif" w:hAnsi="Liberation Serif"/>
        </w:rPr>
        <w:t xml:space="preserve">exams passed, </w:t>
      </w:r>
      <w:r w:rsidR="002B5703">
        <w:rPr>
          <w:rFonts w:ascii="Liberation Serif" w:hAnsi="Liberation Serif"/>
        </w:rPr>
        <w:lastRenderedPageBreak/>
        <w:t>acquired ECTS credits and grades</w:t>
      </w:r>
      <w:r w:rsidR="00E20C03">
        <w:rPr>
          <w:rFonts w:ascii="Liberation Serif" w:hAnsi="Liberation Serif"/>
        </w:rPr>
        <w:t xml:space="preserve">). </w:t>
      </w:r>
      <w:r w:rsidR="00B655AC">
        <w:rPr>
          <w:rFonts w:ascii="Liberation Serif" w:hAnsi="Liberation Serif"/>
        </w:rPr>
        <w:t>Recognition of mobility is a procedure initiated by a student</w:t>
      </w:r>
      <w:r w:rsidR="00B723D3">
        <w:rPr>
          <w:rFonts w:ascii="Liberation Serif" w:hAnsi="Liberation Serif"/>
        </w:rPr>
        <w:t>. He/she files a request for the recognition of mobility, along with other documents</w:t>
      </w:r>
      <w:r w:rsidR="00E20C03">
        <w:rPr>
          <w:rFonts w:ascii="Liberation Serif" w:hAnsi="Liberation Serif"/>
        </w:rPr>
        <w:t>:</w:t>
      </w:r>
    </w:p>
    <w:p w:rsidR="00F8059E" w:rsidRDefault="002902FB" w:rsidP="00506867">
      <w:pPr>
        <w:pStyle w:val="Default"/>
        <w:numPr>
          <w:ilvl w:val="0"/>
          <w:numId w:val="4"/>
        </w:numPr>
        <w:jc w:val="both"/>
        <w:rPr>
          <w:rFonts w:ascii="Liberation Serif" w:hAnsi="Liberation Serif"/>
        </w:rPr>
      </w:pPr>
      <w:r>
        <w:rPr>
          <w:rFonts w:ascii="Liberation Serif" w:hAnsi="Liberation Serif"/>
        </w:rPr>
        <w:t>Learning Agreement/Traineeship Agreement</w:t>
      </w:r>
      <w:r w:rsidR="00E20C03">
        <w:rPr>
          <w:rFonts w:ascii="Liberation Serif" w:hAnsi="Liberation Serif"/>
        </w:rPr>
        <w:t xml:space="preserve">, </w:t>
      </w:r>
      <w:r>
        <w:rPr>
          <w:rFonts w:ascii="Liberation Serif" w:hAnsi="Liberation Serif"/>
        </w:rPr>
        <w:t xml:space="preserve">including possible amendments to those agreements, </w:t>
      </w:r>
    </w:p>
    <w:p w:rsidR="00F8059E" w:rsidRDefault="002902FB" w:rsidP="00506867">
      <w:pPr>
        <w:pStyle w:val="Default"/>
        <w:numPr>
          <w:ilvl w:val="0"/>
          <w:numId w:val="4"/>
        </w:numPr>
        <w:jc w:val="both"/>
        <w:rPr>
          <w:rFonts w:ascii="Liberation Serif" w:hAnsi="Liberation Serif"/>
        </w:rPr>
      </w:pPr>
      <w:r>
        <w:rPr>
          <w:rFonts w:ascii="Liberation Serif" w:hAnsi="Liberation Serif"/>
        </w:rPr>
        <w:t>Academic Transcript</w:t>
      </w:r>
      <w:r w:rsidR="00E20C03">
        <w:rPr>
          <w:rFonts w:ascii="Liberation Serif" w:hAnsi="Liberation Serif"/>
        </w:rPr>
        <w:t>/</w:t>
      </w:r>
      <w:r>
        <w:rPr>
          <w:rFonts w:ascii="Liberation Serif" w:hAnsi="Liberation Serif"/>
        </w:rPr>
        <w:t>Certificate of Traineeship</w:t>
      </w:r>
      <w:r w:rsidR="00E20C03">
        <w:rPr>
          <w:rFonts w:ascii="Liberation Serif" w:hAnsi="Liberation Serif"/>
        </w:rPr>
        <w:t>,</w:t>
      </w:r>
    </w:p>
    <w:p w:rsidR="00F8059E" w:rsidRDefault="002902FB" w:rsidP="00506867">
      <w:pPr>
        <w:pStyle w:val="Default"/>
        <w:numPr>
          <w:ilvl w:val="0"/>
          <w:numId w:val="4"/>
        </w:numPr>
        <w:jc w:val="both"/>
        <w:rPr>
          <w:rFonts w:ascii="Liberation Serif" w:hAnsi="Liberation Serif"/>
        </w:rPr>
      </w:pPr>
      <w:r>
        <w:rPr>
          <w:rFonts w:ascii="Liberation Serif" w:hAnsi="Liberation Serif"/>
        </w:rPr>
        <w:t>Document about the grading system at a receiving institution</w:t>
      </w:r>
      <w:r w:rsidR="00E20C03">
        <w:rPr>
          <w:rFonts w:ascii="Liberation Serif" w:hAnsi="Liberation Serif"/>
        </w:rPr>
        <w:t xml:space="preserve"> (</w:t>
      </w:r>
      <w:r>
        <w:rPr>
          <w:rFonts w:ascii="Liberation Serif" w:hAnsi="Liberation Serif"/>
        </w:rPr>
        <w:t>if this information is not included in the Academic Transcript</w:t>
      </w:r>
      <w:r w:rsidR="00E20C03">
        <w:rPr>
          <w:rFonts w:ascii="Liberation Serif" w:hAnsi="Liberation Serif"/>
        </w:rPr>
        <w:t>),</w:t>
      </w:r>
    </w:p>
    <w:p w:rsidR="00F8059E" w:rsidRDefault="002902FB" w:rsidP="00506867">
      <w:pPr>
        <w:pStyle w:val="Default"/>
        <w:numPr>
          <w:ilvl w:val="0"/>
          <w:numId w:val="4"/>
        </w:numPr>
        <w:jc w:val="both"/>
        <w:rPr>
          <w:rFonts w:ascii="Liberation Serif" w:hAnsi="Liberation Serif"/>
        </w:rPr>
      </w:pPr>
      <w:r>
        <w:rPr>
          <w:rFonts w:ascii="Liberation Serif" w:hAnsi="Liberation Serif"/>
        </w:rPr>
        <w:t>Other documentation relevant for the recognition procedure</w:t>
      </w:r>
      <w:r w:rsidR="00E20C03">
        <w:rPr>
          <w:rFonts w:ascii="Liberation Serif" w:hAnsi="Liberation Serif"/>
        </w:rPr>
        <w:t xml:space="preserve">, </w:t>
      </w:r>
      <w:r>
        <w:rPr>
          <w:rFonts w:ascii="Liberation Serif" w:hAnsi="Liberation Serif"/>
        </w:rPr>
        <w:t>as requested by the Academic ECTS Coordinator of VISER</w:t>
      </w:r>
      <w:r w:rsidR="00E20C03">
        <w:rPr>
          <w:rFonts w:ascii="Liberation Serif" w:hAnsi="Liberation Serif"/>
        </w:rPr>
        <w:t>,</w:t>
      </w:r>
    </w:p>
    <w:p w:rsidR="00F8059E" w:rsidRDefault="00EF6719" w:rsidP="00506867">
      <w:pPr>
        <w:pStyle w:val="Default"/>
        <w:numPr>
          <w:ilvl w:val="0"/>
          <w:numId w:val="4"/>
        </w:numPr>
        <w:jc w:val="both"/>
        <w:rPr>
          <w:rFonts w:ascii="Liberation Serif" w:hAnsi="Liberation Serif"/>
        </w:rPr>
      </w:pPr>
      <w:r>
        <w:rPr>
          <w:rFonts w:ascii="Liberation Serif" w:hAnsi="Liberation Serif"/>
        </w:rPr>
        <w:t>Copies of all of the above-listed documents</w:t>
      </w:r>
      <w:r w:rsidR="00E20C03">
        <w:rPr>
          <w:rFonts w:ascii="Liberation Serif" w:hAnsi="Liberation Serif"/>
        </w:rPr>
        <w:t>.</w:t>
      </w:r>
    </w:p>
    <w:p w:rsidR="0066684A" w:rsidRDefault="0066684A" w:rsidP="0066684A">
      <w:pPr>
        <w:pStyle w:val="Default"/>
        <w:ind w:left="720"/>
        <w:jc w:val="both"/>
        <w:rPr>
          <w:rFonts w:ascii="Liberation Serif" w:hAnsi="Liberation Serif"/>
        </w:rPr>
      </w:pPr>
    </w:p>
    <w:p w:rsidR="00F8059E" w:rsidRDefault="0058729D">
      <w:pPr>
        <w:pStyle w:val="Default"/>
        <w:jc w:val="both"/>
        <w:rPr>
          <w:rFonts w:ascii="Liberation Serif" w:hAnsi="Liberation Serif"/>
        </w:rPr>
      </w:pPr>
      <w:r>
        <w:rPr>
          <w:rFonts w:ascii="Liberation Serif" w:hAnsi="Liberation Serif"/>
        </w:rPr>
        <w:t>After submitting the request and all other necessary document</w:t>
      </w:r>
      <w:r w:rsidR="001D351D">
        <w:rPr>
          <w:rFonts w:ascii="Liberation Serif" w:hAnsi="Liberation Serif"/>
        </w:rPr>
        <w:t>s</w:t>
      </w:r>
      <w:r>
        <w:rPr>
          <w:rFonts w:ascii="Liberation Serif" w:hAnsi="Liberation Serif"/>
        </w:rPr>
        <w:t xml:space="preserve">, Academic ECTS Coordinator of VISER, guided by the principles of flexibility and fairness, having consulted with the corresponding teachers and the Committee for Student and Teaching Matters, compares and assesses the similarity between </w:t>
      </w:r>
      <w:r w:rsidR="001D351D">
        <w:rPr>
          <w:rFonts w:ascii="Liberation Serif" w:hAnsi="Liberation Serif"/>
        </w:rPr>
        <w:t xml:space="preserve">the </w:t>
      </w:r>
      <w:r>
        <w:rPr>
          <w:rFonts w:ascii="Liberation Serif" w:hAnsi="Liberation Serif"/>
        </w:rPr>
        <w:t xml:space="preserve">courses </w:t>
      </w:r>
      <w:r w:rsidR="001D351D">
        <w:rPr>
          <w:rFonts w:ascii="Liberation Serif" w:hAnsi="Liberation Serif"/>
        </w:rPr>
        <w:t>at VISER and the courses at a receiving institution</w:t>
      </w:r>
      <w:r w:rsidR="00E20C03">
        <w:rPr>
          <w:rFonts w:ascii="Liberation Serif" w:hAnsi="Liberation Serif"/>
        </w:rPr>
        <w:t xml:space="preserve">. </w:t>
      </w:r>
      <w:r w:rsidR="001D351D">
        <w:rPr>
          <w:rFonts w:ascii="Liberation Serif" w:hAnsi="Liberation Serif"/>
        </w:rPr>
        <w:t xml:space="preserve">A full recognition of courses, and activities successfully </w:t>
      </w:r>
      <w:proofErr w:type="spellStart"/>
      <w:r w:rsidR="001D351D">
        <w:rPr>
          <w:rFonts w:ascii="Liberation Serif" w:hAnsi="Liberation Serif"/>
        </w:rPr>
        <w:t>realised</w:t>
      </w:r>
      <w:proofErr w:type="spellEnd"/>
      <w:r w:rsidR="001D351D">
        <w:rPr>
          <w:rFonts w:ascii="Liberation Serif" w:hAnsi="Liberation Serif"/>
        </w:rPr>
        <w:t xml:space="preserve"> during mobility, is recommended, if they are equivalent to the courses and activities a student would have passed or </w:t>
      </w:r>
      <w:proofErr w:type="spellStart"/>
      <w:r w:rsidR="001D351D">
        <w:rPr>
          <w:rFonts w:ascii="Liberation Serif" w:hAnsi="Liberation Serif"/>
        </w:rPr>
        <w:t>realised</w:t>
      </w:r>
      <w:proofErr w:type="spellEnd"/>
      <w:r w:rsidR="001D351D">
        <w:rPr>
          <w:rFonts w:ascii="Liberation Serif" w:hAnsi="Liberation Serif"/>
        </w:rPr>
        <w:t xml:space="preserve"> at VISER. This means that the scientific areas and the knowledge gained as an outcome of learning, </w:t>
      </w:r>
      <w:r w:rsidR="005F4315">
        <w:rPr>
          <w:rFonts w:ascii="Liberation Serif" w:hAnsi="Liberation Serif"/>
        </w:rPr>
        <w:t>or</w:t>
      </w:r>
      <w:r w:rsidR="001D351D">
        <w:rPr>
          <w:rFonts w:ascii="Liberation Serif" w:hAnsi="Liberation Serif"/>
        </w:rPr>
        <w:t xml:space="preserve"> studying, must be similar in nature. A full recognition means that a student, upon his/her return from mobility has no additional academic obligations to meet</w:t>
      </w:r>
      <w:r w:rsidR="00E20C03">
        <w:rPr>
          <w:rFonts w:ascii="Liberation Serif" w:hAnsi="Liberation Serif"/>
        </w:rPr>
        <w:t xml:space="preserve"> (</w:t>
      </w:r>
      <w:r w:rsidR="001D351D">
        <w:rPr>
          <w:rFonts w:ascii="Liberation Serif" w:hAnsi="Liberation Serif"/>
        </w:rPr>
        <w:t>for instance, doing his/her final work, taking colloquium tests, passing certain segments of exams, etc.</w:t>
      </w:r>
      <w:r w:rsidR="00E20C03">
        <w:rPr>
          <w:rFonts w:ascii="Liberation Serif" w:hAnsi="Liberation Serif"/>
        </w:rPr>
        <w:t xml:space="preserve">) </w:t>
      </w:r>
      <w:r w:rsidR="001D351D">
        <w:rPr>
          <w:rFonts w:ascii="Liberation Serif" w:hAnsi="Liberation Serif"/>
        </w:rPr>
        <w:t>for the courses recognized in the Decision on Academic Recognition of Mobility</w:t>
      </w:r>
      <w:r w:rsidR="00E20C03">
        <w:rPr>
          <w:rFonts w:ascii="Liberation Serif" w:hAnsi="Liberation Serif"/>
        </w:rPr>
        <w:t xml:space="preserve">. </w:t>
      </w:r>
      <w:r w:rsidR="001D351D">
        <w:rPr>
          <w:rFonts w:ascii="Liberation Serif" w:hAnsi="Liberation Serif"/>
        </w:rPr>
        <w:t xml:space="preserve">A full recognition of courses and activities passed and </w:t>
      </w:r>
      <w:proofErr w:type="spellStart"/>
      <w:r w:rsidR="001D351D">
        <w:rPr>
          <w:rFonts w:ascii="Liberation Serif" w:hAnsi="Liberation Serif"/>
        </w:rPr>
        <w:t>realised</w:t>
      </w:r>
      <w:proofErr w:type="spellEnd"/>
      <w:r w:rsidR="001D351D">
        <w:rPr>
          <w:rFonts w:ascii="Liberation Serif" w:hAnsi="Liberation Serif"/>
        </w:rPr>
        <w:t xml:space="preserve"> during mobility has the same out</w:t>
      </w:r>
      <w:r w:rsidR="005F4315">
        <w:rPr>
          <w:rFonts w:ascii="Liberation Serif" w:hAnsi="Liberation Serif"/>
        </w:rPr>
        <w:t>come for the student</w:t>
      </w:r>
      <w:r w:rsidR="001D351D">
        <w:rPr>
          <w:rFonts w:ascii="Liberation Serif" w:hAnsi="Liberation Serif"/>
        </w:rPr>
        <w:t xml:space="preserve"> as if he/she has taken those courses at VISER. Course name, ECTS credits and number of classes are all recognized in</w:t>
      </w:r>
      <w:r w:rsidR="00B45615">
        <w:rPr>
          <w:rFonts w:ascii="Liberation Serif" w:hAnsi="Liberation Serif"/>
        </w:rPr>
        <w:t xml:space="preserve"> alignment with the equivalents of VISER on the grounds that the student has successfully passed that course in a receiving institution. If the content of courses or activities passed or </w:t>
      </w:r>
      <w:proofErr w:type="spellStart"/>
      <w:r w:rsidR="00B45615">
        <w:rPr>
          <w:rFonts w:ascii="Liberation Serif" w:hAnsi="Liberation Serif"/>
        </w:rPr>
        <w:t>realised</w:t>
      </w:r>
      <w:proofErr w:type="spellEnd"/>
      <w:r w:rsidR="00B45615">
        <w:rPr>
          <w:rFonts w:ascii="Liberation Serif" w:hAnsi="Liberation Serif"/>
        </w:rPr>
        <w:t xml:space="preserve"> during mobility is in significant disagreement with the courses at VISER, or if such courses do not exist at VISER whatsoever, </w:t>
      </w:r>
      <w:r w:rsidR="008F46D4">
        <w:rPr>
          <w:rFonts w:ascii="Liberation Serif" w:hAnsi="Liberation Serif"/>
        </w:rPr>
        <w:t xml:space="preserve">the ECTS credits acquired during mobility are not calculated into the total number of ECTS credits necessary for the successful completion of a study programme and for graduation. However, all courses which cannot be </w:t>
      </w:r>
      <w:proofErr w:type="spellStart"/>
      <w:r w:rsidR="008F46D4">
        <w:rPr>
          <w:rFonts w:ascii="Liberation Serif" w:hAnsi="Liberation Serif"/>
        </w:rPr>
        <w:t>recognised</w:t>
      </w:r>
      <w:proofErr w:type="spellEnd"/>
      <w:r w:rsidR="008F46D4">
        <w:rPr>
          <w:rFonts w:ascii="Liberation Serif" w:hAnsi="Liberation Serif"/>
        </w:rPr>
        <w:t xml:space="preserve"> </w:t>
      </w:r>
      <w:r w:rsidR="009100AD">
        <w:rPr>
          <w:rFonts w:ascii="Liberation Serif" w:hAnsi="Liberation Serif"/>
        </w:rPr>
        <w:t>are</w:t>
      </w:r>
      <w:r w:rsidR="002325A8">
        <w:rPr>
          <w:rFonts w:ascii="Liberation Serif" w:hAnsi="Liberation Serif"/>
        </w:rPr>
        <w:t xml:space="preserve"> registered and listed in the Diploma Supplement</w:t>
      </w:r>
      <w:r w:rsidR="00E20C03">
        <w:rPr>
          <w:rFonts w:ascii="Liberation Serif" w:hAnsi="Liberation Serif"/>
        </w:rPr>
        <w:t xml:space="preserve">. </w:t>
      </w:r>
      <w:r w:rsidR="002325A8">
        <w:rPr>
          <w:rFonts w:ascii="Liberation Serif" w:hAnsi="Liberation Serif"/>
        </w:rPr>
        <w:t xml:space="preserve">If the grading systems of VISER and the receiving institution are not the same, the grade obtained by a student at a receiving institution during mobility, which can be </w:t>
      </w:r>
      <w:proofErr w:type="spellStart"/>
      <w:r w:rsidR="002325A8">
        <w:rPr>
          <w:rFonts w:ascii="Liberation Serif" w:hAnsi="Liberation Serif"/>
        </w:rPr>
        <w:t>recognised</w:t>
      </w:r>
      <w:proofErr w:type="spellEnd"/>
      <w:r w:rsidR="002325A8">
        <w:rPr>
          <w:rFonts w:ascii="Liberation Serif" w:hAnsi="Liberation Serif"/>
        </w:rPr>
        <w:t>, is converted into the grade which is equivalent to the grade at VISER</w:t>
      </w:r>
      <w:r w:rsidR="00E20C03">
        <w:rPr>
          <w:rFonts w:ascii="Liberation Serif" w:hAnsi="Liberation Serif"/>
        </w:rPr>
        <w:t xml:space="preserve"> (</w:t>
      </w:r>
      <w:r w:rsidR="002325A8">
        <w:rPr>
          <w:rFonts w:ascii="Liberation Serif" w:hAnsi="Liberation Serif"/>
        </w:rPr>
        <w:t>“</w:t>
      </w:r>
      <w:r w:rsidR="00AB4A04">
        <w:rPr>
          <w:rFonts w:ascii="Liberation Serif" w:hAnsi="Liberation Serif"/>
        </w:rPr>
        <w:t>aligned</w:t>
      </w:r>
      <w:r w:rsidR="002325A8">
        <w:rPr>
          <w:rFonts w:ascii="Liberation Serif" w:hAnsi="Liberation Serif"/>
        </w:rPr>
        <w:t xml:space="preserve"> </w:t>
      </w:r>
      <w:r w:rsidR="009236C3">
        <w:rPr>
          <w:rFonts w:ascii="Liberation Serif" w:hAnsi="Liberation Serif"/>
        </w:rPr>
        <w:t>grad</w:t>
      </w:r>
      <w:r w:rsidR="006D5084">
        <w:rPr>
          <w:rFonts w:ascii="Liberation Serif" w:hAnsi="Liberation Serif"/>
        </w:rPr>
        <w:t>e</w:t>
      </w:r>
      <w:r w:rsidR="009236C3">
        <w:rPr>
          <w:rFonts w:ascii="Liberation Serif" w:hAnsi="Liberation Serif" w:hint="eastAsia"/>
        </w:rPr>
        <w:t>“</w:t>
      </w:r>
      <w:r w:rsidR="00E20C03">
        <w:rPr>
          <w:rFonts w:ascii="Liberation Serif" w:hAnsi="Liberation Serif"/>
        </w:rPr>
        <w:t xml:space="preserve">). </w:t>
      </w:r>
      <w:r w:rsidR="00AB4A04">
        <w:rPr>
          <w:rFonts w:ascii="Liberation Serif" w:hAnsi="Liberation Serif"/>
        </w:rPr>
        <w:t xml:space="preserve">The process of aligning grades is </w:t>
      </w:r>
      <w:proofErr w:type="spellStart"/>
      <w:r w:rsidR="00AB4A04">
        <w:rPr>
          <w:rFonts w:ascii="Liberation Serif" w:hAnsi="Liberation Serif"/>
        </w:rPr>
        <w:t>realised</w:t>
      </w:r>
      <w:proofErr w:type="spellEnd"/>
      <w:r w:rsidR="00AB4A04">
        <w:rPr>
          <w:rFonts w:ascii="Liberation Serif" w:hAnsi="Liberation Serif"/>
        </w:rPr>
        <w:t xml:space="preserve"> in accordance with the European Commission</w:t>
      </w:r>
      <w:r w:rsidR="00E20C03">
        <w:rPr>
          <w:rFonts w:ascii="Liberation Serif" w:hAnsi="Liberation Serif"/>
        </w:rPr>
        <w:t xml:space="preserve"> </w:t>
      </w:r>
      <w:r w:rsidR="00E20C03" w:rsidRPr="00AB4A04">
        <w:rPr>
          <w:rFonts w:ascii="Liberation Serif" w:hAnsi="Liberation Serif"/>
        </w:rPr>
        <w:t>ECTS User’s Guide</w:t>
      </w:r>
      <w:r w:rsidR="00E20C03">
        <w:rPr>
          <w:rFonts w:ascii="Liberation Serif" w:hAnsi="Liberation Serif"/>
        </w:rPr>
        <w:t xml:space="preserve">. </w:t>
      </w:r>
      <w:r w:rsidR="009236C3">
        <w:rPr>
          <w:rFonts w:ascii="Liberation Serif" w:hAnsi="Liberation Serif"/>
        </w:rPr>
        <w:t xml:space="preserve">Aligning grades is </w:t>
      </w:r>
      <w:proofErr w:type="spellStart"/>
      <w:r w:rsidR="009236C3">
        <w:rPr>
          <w:rFonts w:ascii="Liberation Serif" w:hAnsi="Liberation Serif"/>
        </w:rPr>
        <w:t>realised</w:t>
      </w:r>
      <w:proofErr w:type="spellEnd"/>
      <w:r w:rsidR="009236C3">
        <w:rPr>
          <w:rFonts w:ascii="Liberation Serif" w:hAnsi="Liberation Serif"/>
        </w:rPr>
        <w:t xml:space="preserve"> in accordance with the </w:t>
      </w:r>
      <w:r w:rsidR="00E20C03" w:rsidRPr="009236C3">
        <w:rPr>
          <w:rFonts w:ascii="Liberation Serif" w:hAnsi="Liberation Serif"/>
        </w:rPr>
        <w:t>ECTS Grading Table</w:t>
      </w:r>
      <w:r w:rsidR="009236C3">
        <w:rPr>
          <w:rFonts w:ascii="Liberation Serif" w:hAnsi="Liberation Serif"/>
        </w:rPr>
        <w:t xml:space="preserve">. The national system of grading is used as a foundation for aligning grades and comparing them in compliance with the </w:t>
      </w:r>
      <w:r w:rsidR="00E20C03" w:rsidRPr="009236C3">
        <w:rPr>
          <w:rFonts w:ascii="Liberation Serif" w:hAnsi="Liberation Serif"/>
        </w:rPr>
        <w:t>ECTS Grading Scale</w:t>
      </w:r>
      <w:r w:rsidR="00E20C03">
        <w:rPr>
          <w:rFonts w:ascii="Liberation Serif" w:hAnsi="Liberation Serif"/>
        </w:rPr>
        <w:t xml:space="preserve">. </w:t>
      </w:r>
      <w:r w:rsidR="009236C3">
        <w:rPr>
          <w:rFonts w:ascii="Liberation Serif" w:hAnsi="Liberation Serif"/>
        </w:rPr>
        <w:t>If a student submits all documentation for the process of recognition, the Academic ECTS Coordinator adopts a Decision on Academic Recognition of Mobility, no later than 7 days prior to his/her continuation of studies at VISER</w:t>
      </w:r>
      <w:r w:rsidR="00E20C03">
        <w:rPr>
          <w:rFonts w:ascii="Liberation Serif" w:hAnsi="Liberation Serif"/>
        </w:rPr>
        <w:t>.</w:t>
      </w:r>
    </w:p>
    <w:bookmarkEnd w:id="0"/>
    <w:p w:rsidR="00F8059E" w:rsidRDefault="00F8059E">
      <w:pPr>
        <w:pStyle w:val="Default"/>
        <w:jc w:val="both"/>
      </w:pPr>
    </w:p>
    <w:p w:rsidR="00F8059E" w:rsidRDefault="00F8059E">
      <w:pPr>
        <w:pStyle w:val="Default"/>
        <w:jc w:val="both"/>
      </w:pPr>
    </w:p>
    <w:p w:rsidR="00F8059E" w:rsidRDefault="003C4CFF">
      <w:pPr>
        <w:pStyle w:val="Default"/>
        <w:jc w:val="both"/>
        <w:rPr>
          <w:rFonts w:ascii="Liberation Serif" w:hAnsi="Liberation Serif"/>
          <w:b/>
          <w:bCs/>
        </w:rPr>
      </w:pPr>
      <w:r>
        <w:rPr>
          <w:rFonts w:ascii="Liberation Serif" w:hAnsi="Liberation Serif"/>
          <w:b/>
          <w:bCs/>
        </w:rPr>
        <w:t>ECTS</w:t>
      </w:r>
    </w:p>
    <w:p w:rsidR="00F8059E" w:rsidRDefault="00F8059E">
      <w:pPr>
        <w:pStyle w:val="Default"/>
        <w:jc w:val="both"/>
      </w:pPr>
    </w:p>
    <w:p w:rsidR="009971C5" w:rsidRDefault="001811AD">
      <w:pPr>
        <w:pStyle w:val="Default"/>
        <w:jc w:val="both"/>
        <w:rPr>
          <w:rFonts w:ascii="Liberation Serif" w:hAnsi="Liberation Serif"/>
          <w:color w:val="00000A"/>
          <w:shd w:val="clear" w:color="auto" w:fill="FFFFFF"/>
        </w:rPr>
      </w:pPr>
      <w:r>
        <w:rPr>
          <w:rFonts w:ascii="Liberation Serif" w:hAnsi="Liberation Serif"/>
          <w:color w:val="00000A"/>
        </w:rPr>
        <w:t xml:space="preserve">VISER applies the </w:t>
      </w:r>
      <w:r w:rsidR="00E20C03">
        <w:rPr>
          <w:rFonts w:ascii="Liberation Serif" w:hAnsi="Liberation Serif"/>
          <w:bCs/>
          <w:color w:val="00000A"/>
        </w:rPr>
        <w:t>European Credit Transfer and Accumulation System</w:t>
      </w:r>
      <w:r w:rsidR="00E20C03">
        <w:rPr>
          <w:rFonts w:ascii="Liberation Serif" w:hAnsi="Liberation Serif"/>
          <w:color w:val="00000A"/>
        </w:rPr>
        <w:t xml:space="preserve"> (</w:t>
      </w:r>
      <w:r>
        <w:rPr>
          <w:rFonts w:ascii="Liberation Serif" w:hAnsi="Liberation Serif"/>
          <w:color w:val="00000A"/>
        </w:rPr>
        <w:t>ECTS, or in Serbian, ESPB</w:t>
      </w:r>
      <w:r w:rsidR="00E20C03">
        <w:rPr>
          <w:rFonts w:ascii="Liberation Serif" w:hAnsi="Liberation Serif"/>
          <w:color w:val="00000A"/>
        </w:rPr>
        <w:t xml:space="preserve">) </w:t>
      </w:r>
      <w:r>
        <w:rPr>
          <w:rFonts w:ascii="Liberation Serif" w:hAnsi="Liberation Serif"/>
          <w:color w:val="00000A"/>
        </w:rPr>
        <w:t>as a system of presenting the scope of courses, studies</w:t>
      </w:r>
      <w:r w:rsidR="00D86896">
        <w:rPr>
          <w:rFonts w:ascii="Liberation Serif" w:hAnsi="Liberation Serif"/>
          <w:color w:val="00000A"/>
        </w:rPr>
        <w:t xml:space="preserve"> and/or </w:t>
      </w:r>
      <w:r>
        <w:rPr>
          <w:rFonts w:ascii="Liberation Serif" w:hAnsi="Liberation Serif"/>
          <w:color w:val="00000A"/>
        </w:rPr>
        <w:t xml:space="preserve">study programmes. ECTS is a system of numerical representation and evaluation of work a student is supposed to invest in </w:t>
      </w:r>
      <w:r>
        <w:rPr>
          <w:rFonts w:ascii="Liberation Serif" w:hAnsi="Liberation Serif"/>
          <w:color w:val="00000A"/>
        </w:rPr>
        <w:lastRenderedPageBreak/>
        <w:t xml:space="preserve">acquiring the knowledge and skills set in a study programme, or a </w:t>
      </w:r>
      <w:r w:rsidR="00D86896">
        <w:rPr>
          <w:rFonts w:ascii="Liberation Serif" w:hAnsi="Liberation Serif"/>
          <w:color w:val="00000A"/>
        </w:rPr>
        <w:t xml:space="preserve">study </w:t>
      </w:r>
      <w:r>
        <w:rPr>
          <w:rFonts w:ascii="Liberation Serif" w:hAnsi="Liberation Serif"/>
          <w:color w:val="00000A"/>
        </w:rPr>
        <w:t>course. Given that the Republic of Serbia is a signatory state to the Bologna Declaration, the Law on Higher Education stipulates that the implementation of the ECTS system is obligatory to all accredited institutions of higher education in the Republic of Serbia</w:t>
      </w:r>
      <w:r w:rsidR="00E20C03">
        <w:rPr>
          <w:rFonts w:ascii="Liberation Serif" w:hAnsi="Liberation Serif"/>
          <w:color w:val="00000A"/>
        </w:rPr>
        <w:t xml:space="preserve">. </w:t>
      </w:r>
      <w:r>
        <w:rPr>
          <w:rFonts w:ascii="Liberation Serif" w:hAnsi="Liberation Serif"/>
          <w:color w:val="00000A"/>
        </w:rPr>
        <w:t>VISER realizes two types of studies</w:t>
      </w:r>
      <w:r w:rsidR="00E20C03">
        <w:rPr>
          <w:rFonts w:ascii="Liberation Serif" w:hAnsi="Liberation Serif"/>
          <w:color w:val="00000A"/>
        </w:rPr>
        <w:t xml:space="preserve"> – </w:t>
      </w:r>
      <w:r>
        <w:rPr>
          <w:rFonts w:ascii="Liberation Serif" w:hAnsi="Liberation Serif"/>
          <w:color w:val="00000A"/>
        </w:rPr>
        <w:t>applied studies and short-term study programmes</w:t>
      </w:r>
      <w:r w:rsidR="00E20C03">
        <w:rPr>
          <w:rFonts w:ascii="Liberation Serif" w:hAnsi="Liberation Serif"/>
          <w:color w:val="00000A"/>
        </w:rPr>
        <w:t>.</w:t>
      </w:r>
      <w:r>
        <w:rPr>
          <w:rFonts w:ascii="Liberation Serif" w:hAnsi="Liberation Serif"/>
          <w:color w:val="00000A"/>
        </w:rPr>
        <w:t xml:space="preserve"> Each course in an accredited study programme of applied studies or a short-term study programme is expressed</w:t>
      </w:r>
      <w:r w:rsidR="006047FA">
        <w:rPr>
          <w:rFonts w:ascii="Liberation Serif" w:hAnsi="Liberation Serif"/>
          <w:color w:val="00000A"/>
        </w:rPr>
        <w:t xml:space="preserve"> in a certain number of ECTS credits, which means that a certain number of ECTS credits is allotted to it. Applied studies at VISER are </w:t>
      </w:r>
      <w:proofErr w:type="spellStart"/>
      <w:r w:rsidR="006047FA">
        <w:rPr>
          <w:rFonts w:ascii="Liberation Serif" w:hAnsi="Liberation Serif"/>
          <w:color w:val="00000A"/>
        </w:rPr>
        <w:t>realised</w:t>
      </w:r>
      <w:proofErr w:type="spellEnd"/>
      <w:r w:rsidR="006047FA">
        <w:rPr>
          <w:rFonts w:ascii="Liberation Serif" w:hAnsi="Liberation Serif"/>
          <w:color w:val="00000A"/>
        </w:rPr>
        <w:t xml:space="preserve"> at two levels – undergraduate applied studies and master applied studies</w:t>
      </w:r>
      <w:r w:rsidR="00E20C03">
        <w:rPr>
          <w:rFonts w:ascii="Liberation Serif" w:hAnsi="Liberation Serif"/>
          <w:color w:val="00000A"/>
          <w:shd w:val="clear" w:color="auto" w:fill="FFFFFF"/>
        </w:rPr>
        <w:t>.</w:t>
      </w:r>
      <w:r w:rsidR="006047FA">
        <w:rPr>
          <w:rFonts w:ascii="Liberation Serif" w:hAnsi="Liberation Serif"/>
          <w:color w:val="00000A"/>
          <w:shd w:val="clear" w:color="auto" w:fill="FFFFFF"/>
        </w:rPr>
        <w:t xml:space="preserve"> The scope of each level of studies and type of studies is expressed in a total score of ECTS credits. </w:t>
      </w:r>
      <w:r w:rsidR="009571A4">
        <w:rPr>
          <w:rFonts w:ascii="Liberation Serif" w:hAnsi="Liberation Serif"/>
          <w:color w:val="00000A"/>
          <w:shd w:val="clear" w:color="auto" w:fill="FFFFFF"/>
        </w:rPr>
        <w:t>The s</w:t>
      </w:r>
      <w:r w:rsidR="006047FA">
        <w:rPr>
          <w:rFonts w:ascii="Liberation Serif" w:hAnsi="Liberation Serif"/>
          <w:color w:val="00000A"/>
          <w:shd w:val="clear" w:color="auto" w:fill="FFFFFF"/>
        </w:rPr>
        <w:t xml:space="preserve">cope of a study programme is a sum of ECTS credits </w:t>
      </w:r>
      <w:r w:rsidR="009571A4">
        <w:rPr>
          <w:rFonts w:ascii="Liberation Serif" w:hAnsi="Liberation Serif"/>
          <w:color w:val="00000A"/>
          <w:shd w:val="clear" w:color="auto" w:fill="FFFFFF"/>
        </w:rPr>
        <w:t>of</w:t>
      </w:r>
      <w:r w:rsidR="006047FA">
        <w:rPr>
          <w:rFonts w:ascii="Liberation Serif" w:hAnsi="Liberation Serif"/>
          <w:color w:val="00000A"/>
          <w:shd w:val="clear" w:color="auto" w:fill="FFFFFF"/>
        </w:rPr>
        <w:t xml:space="preserve"> all courses in that study </w:t>
      </w:r>
      <w:r w:rsidR="00D86896">
        <w:rPr>
          <w:rFonts w:ascii="Liberation Serif" w:hAnsi="Liberation Serif"/>
          <w:color w:val="00000A"/>
          <w:shd w:val="clear" w:color="auto" w:fill="FFFFFF"/>
        </w:rPr>
        <w:t xml:space="preserve">programme. A student must pass all courses in a study programme in order to obtain his/her diploma. </w:t>
      </w:r>
      <w:r w:rsidR="00E20C03">
        <w:rPr>
          <w:rFonts w:ascii="Liberation Serif" w:hAnsi="Liberation Serif"/>
          <w:color w:val="00000A"/>
          <w:shd w:val="clear" w:color="auto" w:fill="FFFFFF"/>
        </w:rPr>
        <w:t xml:space="preserve"> </w:t>
      </w:r>
      <w:r w:rsidR="000B5143">
        <w:rPr>
          <w:rFonts w:ascii="Liberation Serif" w:hAnsi="Liberation Serif"/>
          <w:color w:val="00000A"/>
          <w:shd w:val="clear" w:color="auto" w:fill="FFFFFF"/>
        </w:rPr>
        <w:t>Undergraduate studies carry 180 ECTS credits, master studies carry at least 120 ECTS, if a student has already obtained 1</w:t>
      </w:r>
      <w:r w:rsidR="00E20C03">
        <w:rPr>
          <w:rFonts w:ascii="Liberation Serif" w:hAnsi="Liberation Serif"/>
          <w:color w:val="00000A"/>
          <w:shd w:val="clear" w:color="auto" w:fill="FFFFFF"/>
        </w:rPr>
        <w:t xml:space="preserve">80 </w:t>
      </w:r>
      <w:r w:rsidR="000B5143">
        <w:rPr>
          <w:rFonts w:ascii="Liberation Serif" w:hAnsi="Liberation Serif"/>
          <w:color w:val="00000A"/>
          <w:shd w:val="clear" w:color="auto" w:fill="FFFFFF"/>
        </w:rPr>
        <w:t>ECTS credits at his/her undergraduate studies</w:t>
      </w:r>
      <w:r w:rsidR="00E20C03">
        <w:rPr>
          <w:rFonts w:ascii="Liberation Serif" w:hAnsi="Liberation Serif"/>
          <w:color w:val="00000A"/>
          <w:shd w:val="clear" w:color="auto" w:fill="FFFFFF"/>
        </w:rPr>
        <w:t xml:space="preserve">. </w:t>
      </w:r>
      <w:r w:rsidR="000B5143">
        <w:rPr>
          <w:rFonts w:ascii="Liberation Serif" w:hAnsi="Liberation Serif"/>
          <w:color w:val="00000A"/>
          <w:shd w:val="clear" w:color="auto" w:fill="FFFFFF"/>
        </w:rPr>
        <w:t xml:space="preserve">Short-term study programmes carry at least 30 ECTS credits and no more than 60 ECTS credits. </w:t>
      </w:r>
      <w:r w:rsidR="00E24322">
        <w:rPr>
          <w:rFonts w:ascii="Liberation Serif" w:hAnsi="Liberation Serif"/>
          <w:color w:val="00000A"/>
          <w:shd w:val="clear" w:color="auto" w:fill="FFFFFF"/>
        </w:rPr>
        <w:t>A single academic year at undergraduate or master studies carries 60 ECTS credits, which means that undergraduate applied studies last for three studies</w:t>
      </w:r>
      <w:r w:rsidR="00E20C03">
        <w:rPr>
          <w:rFonts w:ascii="Liberation Serif" w:hAnsi="Liberation Serif"/>
          <w:color w:val="00000A"/>
          <w:shd w:val="clear" w:color="auto" w:fill="FFFFFF"/>
        </w:rPr>
        <w:t xml:space="preserve">, </w:t>
      </w:r>
      <w:r w:rsidR="00E24322">
        <w:rPr>
          <w:rFonts w:ascii="Liberation Serif" w:hAnsi="Liberation Serif"/>
          <w:color w:val="00000A"/>
          <w:shd w:val="clear" w:color="auto" w:fill="FFFFFF"/>
        </w:rPr>
        <w:t>while master applied studies last for two year</w:t>
      </w:r>
      <w:r w:rsidR="003E6C7D">
        <w:rPr>
          <w:rFonts w:ascii="Liberation Serif" w:hAnsi="Liberation Serif"/>
          <w:color w:val="00000A"/>
          <w:shd w:val="clear" w:color="auto" w:fill="FFFFFF"/>
        </w:rPr>
        <w:t>s</w:t>
      </w:r>
      <w:r w:rsidR="00E20C03">
        <w:rPr>
          <w:rFonts w:ascii="Liberation Serif" w:hAnsi="Liberation Serif"/>
          <w:color w:val="00000A"/>
          <w:shd w:val="clear" w:color="auto" w:fill="FFFFFF"/>
        </w:rPr>
        <w:t xml:space="preserve">. </w:t>
      </w:r>
      <w:r w:rsidR="00B93533">
        <w:rPr>
          <w:rFonts w:ascii="Liberation Serif" w:hAnsi="Liberation Serif"/>
          <w:color w:val="00000A"/>
          <w:shd w:val="clear" w:color="auto" w:fill="FFFFFF"/>
        </w:rPr>
        <w:t>A score of 60 ECTS</w:t>
      </w:r>
      <w:r w:rsidR="009161E1">
        <w:rPr>
          <w:rFonts w:ascii="Liberation Serif" w:hAnsi="Liberation Serif"/>
          <w:color w:val="00000A"/>
          <w:shd w:val="clear" w:color="auto" w:fill="FFFFFF"/>
        </w:rPr>
        <w:t xml:space="preserve"> credits is equal the total average engagement of a student during one academic year over the course of 40 working hours </w:t>
      </w:r>
      <w:r w:rsidR="006C5926">
        <w:rPr>
          <w:rFonts w:ascii="Liberation Serif" w:hAnsi="Liberation Serif"/>
          <w:color w:val="00000A"/>
          <w:shd w:val="clear" w:color="auto" w:fill="FFFFFF"/>
        </w:rPr>
        <w:t>on work days</w:t>
      </w:r>
      <w:r w:rsidR="009161E1">
        <w:rPr>
          <w:rFonts w:ascii="Liberation Serif" w:hAnsi="Liberation Serif"/>
          <w:color w:val="00000A"/>
          <w:shd w:val="clear" w:color="auto" w:fill="FFFFFF"/>
        </w:rPr>
        <w:t xml:space="preserve">. In order to obtain one ECTS credit, a student needs to invest 25 to 30 hours of work on average. </w:t>
      </w:r>
      <w:r w:rsidR="006C5926">
        <w:rPr>
          <w:rFonts w:ascii="Liberation Serif" w:hAnsi="Liberation Serif"/>
          <w:color w:val="00000A"/>
          <w:shd w:val="clear" w:color="auto" w:fill="FFFFFF"/>
        </w:rPr>
        <w:t>T</w:t>
      </w:r>
      <w:r w:rsidR="00496DCB">
        <w:rPr>
          <w:rFonts w:ascii="Liberation Serif" w:hAnsi="Liberation Serif"/>
          <w:color w:val="00000A"/>
          <w:shd w:val="clear" w:color="auto" w:fill="FFFFFF"/>
        </w:rPr>
        <w:t>otal engagement of a student in a study programme or a short-term study programme consists of active participation in the lessons</w:t>
      </w:r>
      <w:r w:rsidR="00E20C03">
        <w:rPr>
          <w:rFonts w:ascii="Liberation Serif" w:hAnsi="Liberation Serif"/>
          <w:color w:val="00000A"/>
          <w:shd w:val="clear" w:color="auto" w:fill="FFFFFF"/>
        </w:rPr>
        <w:t xml:space="preserve"> (</w:t>
      </w:r>
      <w:r w:rsidR="00496DCB">
        <w:rPr>
          <w:rFonts w:ascii="Liberation Serif" w:hAnsi="Liberation Serif"/>
          <w:color w:val="00000A"/>
          <w:shd w:val="clear" w:color="auto" w:fill="FFFFFF"/>
        </w:rPr>
        <w:t>classes, practice classes, practical work, seminars</w:t>
      </w:r>
      <w:r w:rsidR="00E20C03">
        <w:rPr>
          <w:rFonts w:ascii="Liberation Serif" w:hAnsi="Liberation Serif"/>
          <w:color w:val="00000A"/>
          <w:shd w:val="clear" w:color="auto" w:fill="FFFFFF"/>
        </w:rPr>
        <w:t xml:space="preserve">...), </w:t>
      </w:r>
      <w:r w:rsidR="0009218C">
        <w:rPr>
          <w:rFonts w:ascii="Liberation Serif" w:hAnsi="Liberation Serif"/>
          <w:color w:val="00000A"/>
          <w:shd w:val="clear" w:color="auto" w:fill="FFFFFF"/>
        </w:rPr>
        <w:t>but also of independent student work</w:t>
      </w:r>
      <w:r w:rsidR="00E20C03">
        <w:rPr>
          <w:rFonts w:ascii="Liberation Serif" w:hAnsi="Liberation Serif"/>
          <w:color w:val="00000A"/>
          <w:shd w:val="clear" w:color="auto" w:fill="FFFFFF"/>
        </w:rPr>
        <w:t xml:space="preserve">, </w:t>
      </w:r>
      <w:r w:rsidR="0009218C">
        <w:rPr>
          <w:rFonts w:ascii="Liberation Serif" w:hAnsi="Liberation Serif"/>
          <w:color w:val="00000A"/>
          <w:shd w:val="clear" w:color="auto" w:fill="FFFFFF"/>
        </w:rPr>
        <w:t>colloquium tests, exams, final work, volunteering in the local community and other forms of engagement</w:t>
      </w:r>
      <w:r w:rsidR="00BB7C30">
        <w:rPr>
          <w:rFonts w:ascii="Liberation Serif" w:hAnsi="Liberation Serif"/>
          <w:color w:val="00000A"/>
          <w:shd w:val="clear" w:color="auto" w:fill="FFFFFF"/>
        </w:rPr>
        <w:t>, depending on course content. An academic year at VISER comprises two semester</w:t>
      </w:r>
      <w:r w:rsidR="00D06F3E">
        <w:rPr>
          <w:rFonts w:ascii="Liberation Serif" w:hAnsi="Liberation Serif"/>
          <w:color w:val="00000A"/>
          <w:shd w:val="clear" w:color="auto" w:fill="FFFFFF"/>
        </w:rPr>
        <w:t>s</w:t>
      </w:r>
      <w:r w:rsidR="00BB7C30">
        <w:rPr>
          <w:rFonts w:ascii="Liberation Serif" w:hAnsi="Liberation Serif"/>
          <w:color w:val="00000A"/>
          <w:shd w:val="clear" w:color="auto" w:fill="FFFFFF"/>
        </w:rPr>
        <w:t xml:space="preserve">, which means that one semester in most cases carries 30 ECTS credits on average. </w:t>
      </w:r>
    </w:p>
    <w:p w:rsidR="009971C5" w:rsidRDefault="009971C5">
      <w:pPr>
        <w:pStyle w:val="Default"/>
        <w:jc w:val="both"/>
        <w:rPr>
          <w:rFonts w:ascii="Liberation Serif" w:hAnsi="Liberation Serif"/>
          <w:color w:val="00000A"/>
          <w:shd w:val="clear" w:color="auto" w:fill="FFFFFF"/>
        </w:rPr>
      </w:pPr>
    </w:p>
    <w:p w:rsidR="00F8059E" w:rsidRDefault="00D06F3E">
      <w:pPr>
        <w:pStyle w:val="Default"/>
        <w:jc w:val="both"/>
        <w:rPr>
          <w:rFonts w:ascii="Liberation Serif" w:hAnsi="Liberation Serif"/>
        </w:rPr>
      </w:pPr>
      <w:r>
        <w:rPr>
          <w:rFonts w:ascii="Liberation Serif" w:hAnsi="Liberation Serif"/>
          <w:color w:val="00000A"/>
          <w:shd w:val="clear" w:color="auto" w:fill="FFFFFF"/>
        </w:rPr>
        <w:t xml:space="preserve">One of the main principles at VISER when it comes to defining a study programme is to offer its students a significant degree of freedom when it comes to course selection, as much as </w:t>
      </w:r>
      <w:r w:rsidR="004E423C">
        <w:rPr>
          <w:rFonts w:ascii="Liberation Serif" w:hAnsi="Liberation Serif"/>
          <w:color w:val="00000A"/>
          <w:shd w:val="clear" w:color="auto" w:fill="FFFFFF"/>
        </w:rPr>
        <w:t xml:space="preserve">accreditation standards allow, </w:t>
      </w:r>
      <w:r>
        <w:rPr>
          <w:rFonts w:ascii="Liberation Serif" w:hAnsi="Liberation Serif"/>
          <w:color w:val="00000A"/>
          <w:shd w:val="clear" w:color="auto" w:fill="FFFFFF"/>
        </w:rPr>
        <w:t>so that a student</w:t>
      </w:r>
      <w:r w:rsidR="00CC32FE">
        <w:rPr>
          <w:rFonts w:ascii="Liberation Serif" w:hAnsi="Liberation Serif"/>
          <w:color w:val="00000A"/>
          <w:shd w:val="clear" w:color="auto" w:fill="FFFFFF"/>
        </w:rPr>
        <w:t xml:space="preserve"> can</w:t>
      </w:r>
      <w:r w:rsidR="004E423C">
        <w:rPr>
          <w:rFonts w:ascii="Liberation Serif" w:hAnsi="Liberation Serif"/>
          <w:color w:val="00000A"/>
          <w:shd w:val="clear" w:color="auto" w:fill="FFFFFF"/>
        </w:rPr>
        <w:t xml:space="preserve"> adapt a study programme to his/her interests. </w:t>
      </w:r>
      <w:r w:rsidR="00CC32FE">
        <w:rPr>
          <w:rFonts w:ascii="Liberation Serif" w:hAnsi="Liberation Serif"/>
          <w:color w:val="00000A"/>
          <w:shd w:val="clear" w:color="auto" w:fill="FFFFFF"/>
        </w:rPr>
        <w:t xml:space="preserve">The idea is to achieve </w:t>
      </w:r>
      <w:r w:rsidR="006C5926">
        <w:rPr>
          <w:rFonts w:ascii="Liberation Serif" w:hAnsi="Liberation Serif"/>
          <w:color w:val="00000A"/>
          <w:shd w:val="clear" w:color="auto" w:fill="FFFFFF"/>
        </w:rPr>
        <w:t xml:space="preserve">some </w:t>
      </w:r>
      <w:r w:rsidR="00CC32FE">
        <w:rPr>
          <w:rFonts w:ascii="Liberation Serif" w:hAnsi="Liberation Serif"/>
          <w:color w:val="00000A"/>
          <w:shd w:val="clear" w:color="auto" w:fill="FFFFFF"/>
        </w:rPr>
        <w:t>balance between the scope of the majority of the courses, the workload</w:t>
      </w:r>
      <w:r w:rsidR="00E20C03">
        <w:rPr>
          <w:rFonts w:ascii="Liberation Serif" w:hAnsi="Liberation Serif"/>
          <w:color w:val="00000A"/>
          <w:shd w:val="clear" w:color="auto" w:fill="FFFFFF"/>
        </w:rPr>
        <w:t xml:space="preserve">, </w:t>
      </w:r>
      <w:r w:rsidR="00CC32FE">
        <w:rPr>
          <w:rFonts w:ascii="Liberation Serif" w:hAnsi="Liberation Serif"/>
          <w:color w:val="00000A"/>
          <w:shd w:val="clear" w:color="auto" w:fill="FFFFFF"/>
        </w:rPr>
        <w:t xml:space="preserve">and, at the same time, the number of ECTS credits allotted to each course. As a result, most undergraduate courses carry </w:t>
      </w:r>
      <w:r w:rsidR="00E20C03">
        <w:rPr>
          <w:rFonts w:ascii="Liberation Serif" w:hAnsi="Liberation Serif"/>
          <w:color w:val="00000A"/>
          <w:shd w:val="clear" w:color="auto" w:fill="FFFFFF"/>
        </w:rPr>
        <w:t xml:space="preserve">6 </w:t>
      </w:r>
      <w:r w:rsidR="00CC32FE">
        <w:rPr>
          <w:rFonts w:ascii="Liberation Serif" w:hAnsi="Liberation Serif"/>
          <w:color w:val="00000A"/>
          <w:shd w:val="clear" w:color="auto" w:fill="FFFFFF"/>
        </w:rPr>
        <w:t>ECTS credits</w:t>
      </w:r>
      <w:r w:rsidR="00E20C03">
        <w:rPr>
          <w:rFonts w:ascii="Liberation Serif" w:hAnsi="Liberation Serif"/>
          <w:color w:val="00000A"/>
          <w:shd w:val="clear" w:color="auto" w:fill="FFFFFF"/>
        </w:rPr>
        <w:t xml:space="preserve">. </w:t>
      </w:r>
      <w:r w:rsidR="00CC32FE">
        <w:rPr>
          <w:rFonts w:ascii="Liberation Serif" w:hAnsi="Liberation Serif"/>
          <w:color w:val="00000A"/>
          <w:shd w:val="clear" w:color="auto" w:fill="FFFFFF"/>
        </w:rPr>
        <w:t xml:space="preserve">A small number of courses carry </w:t>
      </w:r>
      <w:r w:rsidR="00E20C03">
        <w:rPr>
          <w:rFonts w:ascii="Liberation Serif" w:hAnsi="Liberation Serif"/>
          <w:color w:val="00000A"/>
          <w:shd w:val="clear" w:color="auto" w:fill="FFFFFF"/>
        </w:rPr>
        <w:t xml:space="preserve">4 </w:t>
      </w:r>
      <w:r w:rsidR="00CC32FE">
        <w:rPr>
          <w:rFonts w:ascii="Liberation Serif" w:hAnsi="Liberation Serif"/>
          <w:color w:val="00000A"/>
          <w:shd w:val="clear" w:color="auto" w:fill="FFFFFF"/>
        </w:rPr>
        <w:t>ECTS</w:t>
      </w:r>
      <w:r w:rsidR="00E20C03">
        <w:rPr>
          <w:rFonts w:ascii="Liberation Serif" w:hAnsi="Liberation Serif"/>
          <w:color w:val="00000A"/>
          <w:shd w:val="clear" w:color="auto" w:fill="FFFFFF"/>
        </w:rPr>
        <w:t xml:space="preserve"> (</w:t>
      </w:r>
      <w:r w:rsidR="00CC32FE">
        <w:rPr>
          <w:rFonts w:ascii="Liberation Serif" w:hAnsi="Liberation Serif"/>
          <w:color w:val="00000A"/>
          <w:shd w:val="clear" w:color="auto" w:fill="FFFFFF"/>
        </w:rPr>
        <w:t>English language, German language and Internship)</w:t>
      </w:r>
      <w:r w:rsidR="00BD3D26">
        <w:rPr>
          <w:rFonts w:ascii="Liberation Serif" w:hAnsi="Liberation Serif"/>
          <w:color w:val="00000A"/>
          <w:shd w:val="clear" w:color="auto" w:fill="FFFFFF"/>
        </w:rPr>
        <w:t xml:space="preserve">, </w:t>
      </w:r>
      <w:r w:rsidR="00E20C03">
        <w:rPr>
          <w:rFonts w:ascii="Liberation Serif" w:hAnsi="Liberation Serif"/>
          <w:color w:val="00000A"/>
          <w:shd w:val="clear" w:color="auto" w:fill="FFFFFF"/>
        </w:rPr>
        <w:t xml:space="preserve">7 </w:t>
      </w:r>
      <w:r w:rsidR="00CC32FE">
        <w:rPr>
          <w:rFonts w:ascii="Liberation Serif" w:hAnsi="Liberation Serif"/>
          <w:color w:val="00000A"/>
          <w:shd w:val="clear" w:color="auto" w:fill="FFFFFF"/>
        </w:rPr>
        <w:t xml:space="preserve">ECTS credits </w:t>
      </w:r>
      <w:r w:rsidR="00E20C03">
        <w:rPr>
          <w:rFonts w:ascii="Liberation Serif" w:hAnsi="Liberation Serif"/>
          <w:color w:val="00000A"/>
          <w:shd w:val="clear" w:color="auto" w:fill="FFFFFF"/>
        </w:rPr>
        <w:t>(</w:t>
      </w:r>
      <w:r w:rsidR="00CC32FE">
        <w:rPr>
          <w:rFonts w:ascii="Liberation Serif" w:hAnsi="Liberation Serif"/>
          <w:color w:val="00000A"/>
          <w:shd w:val="clear" w:color="auto" w:fill="FFFFFF"/>
        </w:rPr>
        <w:t xml:space="preserve">Electrical Engineering and </w:t>
      </w:r>
      <w:r w:rsidR="00FD5871" w:rsidRPr="00FD5871">
        <w:rPr>
          <w:rFonts w:ascii="Liberation Serif" w:hAnsi="Liberation Serif"/>
          <w:color w:val="00000A"/>
          <w:shd w:val="clear" w:color="auto" w:fill="FFFFFF"/>
        </w:rPr>
        <w:t>Engineering Mathematics</w:t>
      </w:r>
      <w:r w:rsidR="00E20C03">
        <w:rPr>
          <w:rFonts w:ascii="Liberation Serif" w:hAnsi="Liberation Serif"/>
          <w:color w:val="00000A"/>
          <w:shd w:val="clear" w:color="auto" w:fill="FFFFFF"/>
        </w:rPr>
        <w:t>),</w:t>
      </w:r>
      <w:r w:rsidR="00BD3D26">
        <w:rPr>
          <w:rFonts w:ascii="Liberation Serif" w:hAnsi="Liberation Serif"/>
          <w:color w:val="00000A"/>
          <w:shd w:val="clear" w:color="auto" w:fill="FFFFFF"/>
        </w:rPr>
        <w:t xml:space="preserve"> or</w:t>
      </w:r>
      <w:r w:rsidR="00E20C03">
        <w:rPr>
          <w:rFonts w:ascii="Liberation Serif" w:hAnsi="Liberation Serif"/>
          <w:color w:val="00000A"/>
          <w:shd w:val="clear" w:color="auto" w:fill="FFFFFF"/>
        </w:rPr>
        <w:t xml:space="preserve"> 8 </w:t>
      </w:r>
      <w:r w:rsidR="00BD3D26">
        <w:rPr>
          <w:rFonts w:ascii="Liberation Serif" w:hAnsi="Liberation Serif"/>
          <w:color w:val="00000A"/>
          <w:shd w:val="clear" w:color="auto" w:fill="FFFFFF"/>
        </w:rPr>
        <w:t>ECTS credits</w:t>
      </w:r>
      <w:r w:rsidR="00E20C03">
        <w:rPr>
          <w:rFonts w:ascii="Liberation Serif" w:hAnsi="Liberation Serif"/>
          <w:color w:val="00000A"/>
          <w:shd w:val="clear" w:color="auto" w:fill="FFFFFF"/>
        </w:rPr>
        <w:t xml:space="preserve"> (</w:t>
      </w:r>
      <w:r w:rsidR="00BD3D26">
        <w:rPr>
          <w:rFonts w:ascii="Liberation Serif" w:hAnsi="Liberation Serif"/>
          <w:color w:val="00000A"/>
          <w:shd w:val="clear" w:color="auto" w:fill="FFFFFF"/>
        </w:rPr>
        <w:t>Final Work)</w:t>
      </w:r>
      <w:r w:rsidR="00E20C03">
        <w:rPr>
          <w:rFonts w:ascii="Liberation Serif" w:hAnsi="Liberation Serif"/>
          <w:color w:val="00000A"/>
          <w:shd w:val="clear" w:color="auto" w:fill="FFFFFF"/>
        </w:rPr>
        <w:t xml:space="preserve">. </w:t>
      </w:r>
      <w:r w:rsidR="00BD3D26">
        <w:rPr>
          <w:rFonts w:ascii="Liberation Serif" w:hAnsi="Liberation Serif"/>
          <w:color w:val="00000A"/>
          <w:shd w:val="clear" w:color="auto" w:fill="FFFFFF"/>
        </w:rPr>
        <w:t xml:space="preserve">In master studies, the majority of courses carry 8 ECTS credits. A small number of courses carry </w:t>
      </w:r>
      <w:r w:rsidR="00E20C03">
        <w:rPr>
          <w:rFonts w:ascii="Liberation Serif" w:hAnsi="Liberation Serif"/>
          <w:color w:val="00000A"/>
          <w:shd w:val="clear" w:color="auto" w:fill="FFFFFF"/>
        </w:rPr>
        <w:t xml:space="preserve">6 </w:t>
      </w:r>
      <w:r w:rsidR="00BD3D26">
        <w:rPr>
          <w:rFonts w:ascii="Liberation Serif" w:hAnsi="Liberation Serif"/>
          <w:color w:val="00000A"/>
          <w:shd w:val="clear" w:color="auto" w:fill="FFFFFF"/>
        </w:rPr>
        <w:t>ECTS credits (Research Methods, Methodology in Teaching Electrical and Computer Engineering</w:t>
      </w:r>
      <w:r w:rsidR="00E20C03">
        <w:rPr>
          <w:rFonts w:ascii="Liberation Serif" w:hAnsi="Liberation Serif"/>
          <w:color w:val="00000A"/>
          <w:shd w:val="clear" w:color="auto" w:fill="FFFFFF"/>
        </w:rPr>
        <w:t xml:space="preserve">, </w:t>
      </w:r>
      <w:r w:rsidR="00BD3D26">
        <w:rPr>
          <w:rFonts w:ascii="Liberation Serif" w:hAnsi="Liberation Serif"/>
          <w:color w:val="00000A"/>
          <w:shd w:val="clear" w:color="auto" w:fill="FFFFFF"/>
        </w:rPr>
        <w:t xml:space="preserve">Entrepreneurship and </w:t>
      </w:r>
      <w:r w:rsidR="00FD5871">
        <w:rPr>
          <w:rFonts w:ascii="Liberation Serif" w:hAnsi="Liberation Serif"/>
          <w:color w:val="00000A"/>
          <w:shd w:val="clear" w:color="auto" w:fill="FFFFFF"/>
        </w:rPr>
        <w:t>Incentives</w:t>
      </w:r>
      <w:r w:rsidR="00E20C03">
        <w:rPr>
          <w:rFonts w:ascii="Liberation Serif" w:hAnsi="Liberation Serif"/>
          <w:color w:val="00000A"/>
          <w:shd w:val="clear" w:color="auto" w:fill="FFFFFF"/>
        </w:rPr>
        <w:t xml:space="preserve"> </w:t>
      </w:r>
      <w:r w:rsidR="00BD3D26">
        <w:rPr>
          <w:rFonts w:ascii="Liberation Serif" w:hAnsi="Liberation Serif"/>
          <w:color w:val="00000A"/>
          <w:shd w:val="clear" w:color="auto" w:fill="FFFFFF"/>
        </w:rPr>
        <w:t xml:space="preserve">in </w:t>
      </w:r>
      <w:r w:rsidR="00FD5871">
        <w:rPr>
          <w:rFonts w:ascii="Liberation Serif" w:hAnsi="Liberation Serif"/>
          <w:color w:val="00000A"/>
          <w:shd w:val="clear" w:color="auto" w:fill="FFFFFF"/>
        </w:rPr>
        <w:t xml:space="preserve">the Field of </w:t>
      </w:r>
      <w:r w:rsidR="00BD3D26">
        <w:rPr>
          <w:rFonts w:ascii="Liberation Serif" w:hAnsi="Liberation Serif"/>
          <w:color w:val="00000A"/>
          <w:shd w:val="clear" w:color="auto" w:fill="FFFFFF"/>
        </w:rPr>
        <w:t xml:space="preserve">Electrical and Computer Engineering, </w:t>
      </w:r>
      <w:r w:rsidR="006C5926">
        <w:rPr>
          <w:rFonts w:ascii="Liberation Serif" w:hAnsi="Liberation Serif"/>
          <w:color w:val="00000A"/>
          <w:shd w:val="clear" w:color="auto" w:fill="FFFFFF"/>
        </w:rPr>
        <w:t>Electronic Communication Regulation</w:t>
      </w:r>
      <w:r w:rsidR="00E20C03">
        <w:rPr>
          <w:rFonts w:ascii="Liberation Serif" w:hAnsi="Liberation Serif"/>
          <w:color w:val="00000A"/>
          <w:shd w:val="clear" w:color="auto" w:fill="FFFFFF"/>
        </w:rPr>
        <w:t xml:space="preserve">, </w:t>
      </w:r>
      <w:r w:rsidR="00FD5871">
        <w:rPr>
          <w:rFonts w:ascii="Liberation Serif" w:hAnsi="Liberation Serif"/>
          <w:color w:val="00000A"/>
          <w:shd w:val="clear" w:color="auto" w:fill="FFFFFF"/>
        </w:rPr>
        <w:t xml:space="preserve">Student </w:t>
      </w:r>
      <w:r w:rsidR="00BD3D26">
        <w:rPr>
          <w:rFonts w:ascii="Liberation Serif" w:hAnsi="Liberation Serif"/>
          <w:color w:val="00000A"/>
          <w:shd w:val="clear" w:color="auto" w:fill="FFFFFF"/>
        </w:rPr>
        <w:t xml:space="preserve">Internship 1 and </w:t>
      </w:r>
      <w:r w:rsidR="00FD5871">
        <w:rPr>
          <w:rFonts w:ascii="Liberation Serif" w:hAnsi="Liberation Serif"/>
          <w:color w:val="00000A"/>
          <w:shd w:val="clear" w:color="auto" w:fill="FFFFFF"/>
        </w:rPr>
        <w:t xml:space="preserve">Student </w:t>
      </w:r>
      <w:r w:rsidR="00BD3D26">
        <w:rPr>
          <w:rFonts w:ascii="Liberation Serif" w:hAnsi="Liberation Serif"/>
          <w:color w:val="00000A"/>
          <w:shd w:val="clear" w:color="auto" w:fill="FFFFFF"/>
        </w:rPr>
        <w:t>Internship 2</w:t>
      </w:r>
      <w:r w:rsidR="00E20C03">
        <w:rPr>
          <w:rFonts w:ascii="Liberation Serif" w:hAnsi="Liberation Serif"/>
          <w:color w:val="00000A"/>
          <w:shd w:val="clear" w:color="auto" w:fill="FFFFFF"/>
        </w:rPr>
        <w:t xml:space="preserve">), </w:t>
      </w:r>
      <w:r w:rsidR="00C42221">
        <w:rPr>
          <w:rFonts w:ascii="Liberation Serif" w:hAnsi="Liberation Serif"/>
          <w:color w:val="00000A"/>
          <w:shd w:val="clear" w:color="auto" w:fill="FFFFFF"/>
        </w:rPr>
        <w:t>or</w:t>
      </w:r>
      <w:r w:rsidR="00E20C03">
        <w:rPr>
          <w:rFonts w:ascii="Liberation Serif" w:hAnsi="Liberation Serif"/>
          <w:color w:val="00000A"/>
          <w:shd w:val="clear" w:color="auto" w:fill="FFFFFF"/>
        </w:rPr>
        <w:t xml:space="preserve"> 16 </w:t>
      </w:r>
      <w:r w:rsidR="00C42221">
        <w:rPr>
          <w:rFonts w:ascii="Liberation Serif" w:hAnsi="Liberation Serif"/>
          <w:color w:val="00000A"/>
          <w:shd w:val="clear" w:color="auto" w:fill="FFFFFF"/>
        </w:rPr>
        <w:t xml:space="preserve">ECTS credits </w:t>
      </w:r>
      <w:r w:rsidR="00E20C03">
        <w:rPr>
          <w:rFonts w:ascii="Liberation Serif" w:hAnsi="Liberation Serif"/>
          <w:color w:val="00000A"/>
          <w:shd w:val="clear" w:color="auto" w:fill="FFFFFF"/>
        </w:rPr>
        <w:t>(</w:t>
      </w:r>
      <w:proofErr w:type="spellStart"/>
      <w:r w:rsidR="00E20C03">
        <w:rPr>
          <w:rFonts w:ascii="Liberation Serif" w:hAnsi="Liberation Serif"/>
          <w:color w:val="00000A"/>
          <w:shd w:val="clear" w:color="auto" w:fill="FFFFFF"/>
        </w:rPr>
        <w:t>Ма</w:t>
      </w:r>
      <w:r w:rsidR="00C42221">
        <w:rPr>
          <w:rFonts w:ascii="Liberation Serif" w:hAnsi="Liberation Serif"/>
          <w:color w:val="00000A"/>
          <w:shd w:val="clear" w:color="auto" w:fill="FFFFFF"/>
        </w:rPr>
        <w:t>ster</w:t>
      </w:r>
      <w:proofErr w:type="spellEnd"/>
      <w:r w:rsidR="00C42221">
        <w:rPr>
          <w:rFonts w:ascii="Liberation Serif" w:hAnsi="Liberation Serif"/>
          <w:color w:val="00000A"/>
          <w:shd w:val="clear" w:color="auto" w:fill="FFFFFF"/>
        </w:rPr>
        <w:t xml:space="preserve"> Thesis</w:t>
      </w:r>
      <w:r w:rsidR="00E20C03">
        <w:rPr>
          <w:rFonts w:ascii="Liberation Serif" w:hAnsi="Liberation Serif"/>
          <w:color w:val="00000A"/>
          <w:shd w:val="clear" w:color="auto" w:fill="FFFFFF"/>
        </w:rPr>
        <w:t>).</w:t>
      </w:r>
    </w:p>
    <w:p w:rsidR="00F8059E" w:rsidRDefault="00F8059E">
      <w:pPr>
        <w:pStyle w:val="Default"/>
        <w:jc w:val="both"/>
        <w:rPr>
          <w:rFonts w:ascii="Liberation Serif" w:hAnsi="Liberation Serif"/>
          <w:color w:val="00000A"/>
          <w:shd w:val="clear" w:color="auto" w:fill="FFFFFF"/>
        </w:rPr>
      </w:pPr>
    </w:p>
    <w:p w:rsidR="00F8059E" w:rsidRDefault="006A767C">
      <w:pPr>
        <w:pStyle w:val="Default"/>
        <w:jc w:val="both"/>
        <w:rPr>
          <w:rFonts w:ascii="Liberation Serif" w:hAnsi="Liberation Serif"/>
        </w:rPr>
      </w:pPr>
      <w:r>
        <w:rPr>
          <w:rFonts w:ascii="Liberation Serif" w:hAnsi="Liberation Serif"/>
          <w:b/>
          <w:bCs/>
          <w:color w:val="00000A"/>
          <w:shd w:val="clear" w:color="auto" w:fill="FFFFFF"/>
        </w:rPr>
        <w:t>Grading</w:t>
      </w:r>
    </w:p>
    <w:p w:rsidR="00F8059E" w:rsidRDefault="00F8059E">
      <w:pPr>
        <w:pStyle w:val="Default"/>
        <w:jc w:val="both"/>
        <w:rPr>
          <w:color w:val="00000A"/>
        </w:rPr>
      </w:pPr>
    </w:p>
    <w:p w:rsidR="00F8059E" w:rsidRDefault="00B90DEB">
      <w:pPr>
        <w:pStyle w:val="Default"/>
        <w:jc w:val="both"/>
        <w:rPr>
          <w:rFonts w:ascii="Liberation Serif" w:hAnsi="Liberation Serif"/>
        </w:rPr>
      </w:pPr>
      <w:r>
        <w:rPr>
          <w:rFonts w:ascii="Liberation Serif" w:hAnsi="Liberation Serif"/>
          <w:color w:val="00000A"/>
          <w:shd w:val="clear" w:color="auto" w:fill="FFFFFF"/>
        </w:rPr>
        <w:t>A student is given the final grade for his/her display of knowledge for each course at the exam. A teacher describes the curriculum to his/her students at the beginning of the course</w:t>
      </w:r>
      <w:r w:rsidR="00E20C03">
        <w:rPr>
          <w:rFonts w:ascii="Liberation Serif" w:hAnsi="Liberation Serif"/>
          <w:color w:val="00000A"/>
          <w:shd w:val="clear" w:color="auto" w:fill="FFFFFF"/>
        </w:rPr>
        <w:t xml:space="preserve">, </w:t>
      </w:r>
      <w:r>
        <w:rPr>
          <w:rFonts w:ascii="Liberation Serif" w:hAnsi="Liberation Serif"/>
          <w:color w:val="00000A"/>
          <w:shd w:val="clear" w:color="auto" w:fill="FFFFFF"/>
        </w:rPr>
        <w:t>explaining in more detail the forms of active participation, pre-exam activities and assignments, as well as the manner of grading, exam content, structure of the total number of points acquired through pre-exam assignment</w:t>
      </w:r>
      <w:r w:rsidR="006C5926">
        <w:rPr>
          <w:rFonts w:ascii="Liberation Serif" w:hAnsi="Liberation Serif"/>
          <w:color w:val="00000A"/>
          <w:shd w:val="clear" w:color="auto" w:fill="FFFFFF"/>
        </w:rPr>
        <w:t>s</w:t>
      </w:r>
      <w:r>
        <w:rPr>
          <w:rFonts w:ascii="Liberation Serif" w:hAnsi="Liberation Serif"/>
          <w:color w:val="00000A"/>
          <w:shd w:val="clear" w:color="auto" w:fill="FFFFFF"/>
        </w:rPr>
        <w:t xml:space="preserve"> and the exam, including the manner of calculating the final grade. Teachers and teaching assistants who are in charge of a certain course monitor and evaluate students’ work in </w:t>
      </w:r>
      <w:r>
        <w:rPr>
          <w:rFonts w:ascii="Liberation Serif" w:hAnsi="Liberation Serif"/>
          <w:color w:val="00000A"/>
          <w:shd w:val="clear" w:color="auto" w:fill="FFFFFF"/>
        </w:rPr>
        <w:lastRenderedPageBreak/>
        <w:t>successfully going through a certain course. Student success is expressed in points. By finishing all pre-exam assignment</w:t>
      </w:r>
      <w:r w:rsidR="00D86718">
        <w:rPr>
          <w:rFonts w:ascii="Liberation Serif" w:hAnsi="Liberation Serif"/>
          <w:color w:val="00000A"/>
          <w:shd w:val="clear" w:color="auto" w:fill="FFFFFF"/>
        </w:rPr>
        <w:t>s</w:t>
      </w:r>
      <w:r>
        <w:rPr>
          <w:rFonts w:ascii="Liberation Serif" w:hAnsi="Liberation Serif"/>
          <w:color w:val="00000A"/>
          <w:shd w:val="clear" w:color="auto" w:fill="FFFFFF"/>
        </w:rPr>
        <w:t xml:space="preserve"> and activities and passing the exam, a student may get up to 100 points. Those 100 point</w:t>
      </w:r>
      <w:r w:rsidR="00D66488">
        <w:rPr>
          <w:rFonts w:ascii="Liberation Serif" w:hAnsi="Liberation Serif"/>
          <w:color w:val="00000A"/>
          <w:shd w:val="clear" w:color="auto" w:fill="FFFFFF"/>
        </w:rPr>
        <w:t>s</w:t>
      </w:r>
      <w:r>
        <w:rPr>
          <w:rFonts w:ascii="Liberation Serif" w:hAnsi="Liberation Serif"/>
          <w:color w:val="00000A"/>
          <w:shd w:val="clear" w:color="auto" w:fill="FFFFFF"/>
        </w:rPr>
        <w:t xml:space="preserve"> include</w:t>
      </w:r>
      <w:r w:rsidR="00D66488">
        <w:rPr>
          <w:rFonts w:ascii="Liberation Serif" w:hAnsi="Liberation Serif"/>
          <w:color w:val="00000A"/>
          <w:shd w:val="clear" w:color="auto" w:fill="FFFFFF"/>
        </w:rPr>
        <w:t xml:space="preserve"> the points for</w:t>
      </w:r>
      <w:r>
        <w:rPr>
          <w:rFonts w:ascii="Liberation Serif" w:hAnsi="Liberation Serif"/>
          <w:color w:val="00000A"/>
          <w:shd w:val="clear" w:color="auto" w:fill="FFFFFF"/>
        </w:rPr>
        <w:t xml:space="preserve"> pre-exam assignment</w:t>
      </w:r>
      <w:r w:rsidR="00D86718">
        <w:rPr>
          <w:rFonts w:ascii="Liberation Serif" w:hAnsi="Liberation Serif"/>
          <w:color w:val="00000A"/>
          <w:shd w:val="clear" w:color="auto" w:fill="FFFFFF"/>
        </w:rPr>
        <w:t>s</w:t>
      </w:r>
      <w:r>
        <w:rPr>
          <w:rFonts w:ascii="Liberation Serif" w:hAnsi="Liberation Serif"/>
          <w:color w:val="00000A"/>
          <w:shd w:val="clear" w:color="auto" w:fill="FFFFFF"/>
        </w:rPr>
        <w:t xml:space="preserve"> and activities</w:t>
      </w:r>
      <w:r w:rsidR="00D66488">
        <w:rPr>
          <w:rFonts w:ascii="Liberation Serif" w:hAnsi="Liberation Serif"/>
          <w:color w:val="00000A"/>
          <w:shd w:val="clear" w:color="auto" w:fill="FFFFFF"/>
        </w:rPr>
        <w:t>, which may range from 30 to 70 points. In compliance with a corresponding accredited lesson plan and study programme, a teacher who is in charge of a cert</w:t>
      </w:r>
      <w:r w:rsidR="00D86718">
        <w:rPr>
          <w:rFonts w:ascii="Liberation Serif" w:hAnsi="Liberation Serif"/>
          <w:color w:val="00000A"/>
          <w:shd w:val="clear" w:color="auto" w:fill="FFFFFF"/>
        </w:rPr>
        <w:t>ain course determines the ratio</w:t>
      </w:r>
      <w:r w:rsidR="00D66488">
        <w:rPr>
          <w:rFonts w:ascii="Liberation Serif" w:hAnsi="Liberation Serif"/>
          <w:color w:val="00000A"/>
          <w:shd w:val="clear" w:color="auto" w:fill="FFFFFF"/>
        </w:rPr>
        <w:t xml:space="preserve"> between the points gained through pre-exam activities and the points gained by passing the exam. After meeting all compulsory obligations related to pre-exam assignments, a student may take the exam. The most common pre-exam obligation, without which he/she cannot take the exam, is the one that each student must complete at least 80% of laboratory practice assignments. After a student has met all his/her pre-exam and exam obligations, the teacher in charge (or an exam committee) grades that student in accordance with the following scale:</w:t>
      </w:r>
    </w:p>
    <w:p w:rsidR="00F8059E" w:rsidRDefault="00D66488">
      <w:pPr>
        <w:pStyle w:val="Default"/>
        <w:numPr>
          <w:ilvl w:val="0"/>
          <w:numId w:val="1"/>
        </w:numPr>
        <w:jc w:val="both"/>
        <w:rPr>
          <w:rFonts w:ascii="Liberation Serif" w:hAnsi="Liberation Serif"/>
        </w:rPr>
      </w:pPr>
      <w:r>
        <w:rPr>
          <w:rFonts w:ascii="Liberation Serif" w:hAnsi="Liberation Serif"/>
          <w:color w:val="00000A"/>
          <w:shd w:val="clear" w:color="auto" w:fill="FFFFFF"/>
        </w:rPr>
        <w:t>up to 50 points</w:t>
      </w:r>
      <w:r w:rsidR="00E20C03">
        <w:rPr>
          <w:rFonts w:ascii="Liberation Serif" w:hAnsi="Liberation Serif"/>
          <w:color w:val="00000A"/>
          <w:shd w:val="clear" w:color="auto" w:fill="FFFFFF"/>
        </w:rPr>
        <w:t xml:space="preserve"> – </w:t>
      </w:r>
      <w:r>
        <w:rPr>
          <w:rFonts w:ascii="Liberation Serif" w:hAnsi="Liberation Serif"/>
          <w:color w:val="00000A"/>
          <w:shd w:val="clear" w:color="auto" w:fill="FFFFFF"/>
        </w:rPr>
        <w:t>grade 5</w:t>
      </w:r>
      <w:r w:rsidR="00E20C03">
        <w:rPr>
          <w:rFonts w:ascii="Liberation Serif" w:hAnsi="Liberation Serif"/>
          <w:color w:val="00000A"/>
          <w:shd w:val="clear" w:color="auto" w:fill="FFFFFF"/>
        </w:rPr>
        <w:t xml:space="preserve"> (</w:t>
      </w:r>
      <w:r>
        <w:rPr>
          <w:rFonts w:ascii="Liberation Serif" w:hAnsi="Liberation Serif"/>
          <w:color w:val="00000A"/>
          <w:shd w:val="clear" w:color="auto" w:fill="FFFFFF"/>
        </w:rPr>
        <w:t>a student has failed</w:t>
      </w:r>
      <w:r w:rsidR="00E20C03">
        <w:rPr>
          <w:rFonts w:ascii="Liberation Serif" w:hAnsi="Liberation Serif"/>
          <w:color w:val="00000A"/>
          <w:shd w:val="clear" w:color="auto" w:fill="FFFFFF"/>
        </w:rPr>
        <w:t>),</w:t>
      </w:r>
    </w:p>
    <w:p w:rsidR="00F8059E" w:rsidRDefault="00D66488">
      <w:pPr>
        <w:pStyle w:val="Default"/>
        <w:numPr>
          <w:ilvl w:val="0"/>
          <w:numId w:val="1"/>
        </w:numPr>
        <w:jc w:val="both"/>
        <w:rPr>
          <w:rFonts w:ascii="Liberation Serif" w:hAnsi="Liberation Serif"/>
        </w:rPr>
      </w:pPr>
      <w:r>
        <w:rPr>
          <w:rFonts w:ascii="Liberation Serif" w:hAnsi="Liberation Serif"/>
          <w:color w:val="00000A"/>
          <w:shd w:val="clear" w:color="auto" w:fill="FFFFFF"/>
        </w:rPr>
        <w:t>51- 60 points</w:t>
      </w:r>
      <w:r w:rsidR="00E20C03">
        <w:rPr>
          <w:rFonts w:ascii="Liberation Serif" w:hAnsi="Liberation Serif"/>
          <w:color w:val="00000A"/>
          <w:shd w:val="clear" w:color="auto" w:fill="FFFFFF"/>
        </w:rPr>
        <w:t xml:space="preserve"> – </w:t>
      </w:r>
      <w:r>
        <w:rPr>
          <w:rFonts w:ascii="Liberation Serif" w:hAnsi="Liberation Serif"/>
          <w:color w:val="00000A"/>
          <w:shd w:val="clear" w:color="auto" w:fill="FFFFFF"/>
        </w:rPr>
        <w:t>grade</w:t>
      </w:r>
      <w:r w:rsidR="00E20C03">
        <w:rPr>
          <w:rFonts w:ascii="Liberation Serif" w:hAnsi="Liberation Serif"/>
          <w:color w:val="00000A"/>
          <w:shd w:val="clear" w:color="auto" w:fill="FFFFFF"/>
        </w:rPr>
        <w:t xml:space="preserve"> 6 (</w:t>
      </w:r>
      <w:r>
        <w:rPr>
          <w:rFonts w:ascii="Liberation Serif" w:hAnsi="Liberation Serif"/>
          <w:color w:val="00000A"/>
          <w:shd w:val="clear" w:color="auto" w:fill="FFFFFF"/>
        </w:rPr>
        <w:t>sufficient</w:t>
      </w:r>
      <w:r w:rsidR="00E20C03">
        <w:rPr>
          <w:rFonts w:ascii="Liberation Serif" w:hAnsi="Liberation Serif"/>
          <w:color w:val="00000A"/>
          <w:shd w:val="clear" w:color="auto" w:fill="FFFFFF"/>
        </w:rPr>
        <w:t>),</w:t>
      </w:r>
    </w:p>
    <w:p w:rsidR="00F8059E" w:rsidRDefault="00D66488">
      <w:pPr>
        <w:pStyle w:val="Default"/>
        <w:numPr>
          <w:ilvl w:val="0"/>
          <w:numId w:val="1"/>
        </w:numPr>
        <w:jc w:val="both"/>
        <w:rPr>
          <w:rFonts w:ascii="Liberation Serif" w:hAnsi="Liberation Serif"/>
        </w:rPr>
      </w:pPr>
      <w:r>
        <w:rPr>
          <w:rFonts w:ascii="Liberation Serif" w:hAnsi="Liberation Serif"/>
          <w:color w:val="00000A"/>
          <w:shd w:val="clear" w:color="auto" w:fill="FFFFFF"/>
        </w:rPr>
        <w:t>61- 70 points</w:t>
      </w:r>
      <w:r w:rsidR="00E20C03">
        <w:rPr>
          <w:rFonts w:ascii="Liberation Serif" w:hAnsi="Liberation Serif"/>
          <w:color w:val="00000A"/>
          <w:shd w:val="clear" w:color="auto" w:fill="FFFFFF"/>
        </w:rPr>
        <w:t xml:space="preserve"> – </w:t>
      </w:r>
      <w:r>
        <w:rPr>
          <w:rFonts w:ascii="Liberation Serif" w:hAnsi="Liberation Serif"/>
          <w:color w:val="00000A"/>
          <w:shd w:val="clear" w:color="auto" w:fill="FFFFFF"/>
        </w:rPr>
        <w:t xml:space="preserve">grade </w:t>
      </w:r>
      <w:r w:rsidR="00E20C03">
        <w:rPr>
          <w:rFonts w:ascii="Liberation Serif" w:hAnsi="Liberation Serif"/>
          <w:color w:val="00000A"/>
          <w:shd w:val="clear" w:color="auto" w:fill="FFFFFF"/>
        </w:rPr>
        <w:t>7 (</w:t>
      </w:r>
      <w:r>
        <w:rPr>
          <w:rFonts w:ascii="Liberation Serif" w:hAnsi="Liberation Serif"/>
          <w:color w:val="00000A"/>
          <w:shd w:val="clear" w:color="auto" w:fill="FFFFFF"/>
        </w:rPr>
        <w:t>good</w:t>
      </w:r>
      <w:r w:rsidR="00E20C03">
        <w:rPr>
          <w:rFonts w:ascii="Liberation Serif" w:hAnsi="Liberation Serif"/>
          <w:color w:val="00000A"/>
          <w:shd w:val="clear" w:color="auto" w:fill="FFFFFF"/>
        </w:rPr>
        <w:t>),</w:t>
      </w:r>
    </w:p>
    <w:p w:rsidR="00F8059E" w:rsidRDefault="00D66488">
      <w:pPr>
        <w:pStyle w:val="Default"/>
        <w:numPr>
          <w:ilvl w:val="0"/>
          <w:numId w:val="1"/>
        </w:numPr>
        <w:jc w:val="both"/>
        <w:rPr>
          <w:rFonts w:ascii="Liberation Serif" w:hAnsi="Liberation Serif"/>
        </w:rPr>
      </w:pPr>
      <w:r>
        <w:rPr>
          <w:rFonts w:ascii="Liberation Serif" w:hAnsi="Liberation Serif"/>
          <w:color w:val="00000A"/>
          <w:shd w:val="clear" w:color="auto" w:fill="FFFFFF"/>
        </w:rPr>
        <w:t>71 - 80 points</w:t>
      </w:r>
      <w:r w:rsidR="00E20C03">
        <w:rPr>
          <w:rFonts w:ascii="Liberation Serif" w:hAnsi="Liberation Serif"/>
          <w:color w:val="00000A"/>
          <w:shd w:val="clear" w:color="auto" w:fill="FFFFFF"/>
        </w:rPr>
        <w:t xml:space="preserve"> – </w:t>
      </w:r>
      <w:r>
        <w:rPr>
          <w:rFonts w:ascii="Liberation Serif" w:hAnsi="Liberation Serif"/>
          <w:color w:val="00000A"/>
          <w:shd w:val="clear" w:color="auto" w:fill="FFFFFF"/>
        </w:rPr>
        <w:t>grade</w:t>
      </w:r>
      <w:r w:rsidR="00E20C03">
        <w:rPr>
          <w:rFonts w:ascii="Liberation Serif" w:hAnsi="Liberation Serif"/>
          <w:color w:val="00000A"/>
          <w:shd w:val="clear" w:color="auto" w:fill="FFFFFF"/>
        </w:rPr>
        <w:t xml:space="preserve"> 8 (</w:t>
      </w:r>
      <w:r>
        <w:rPr>
          <w:rFonts w:ascii="Liberation Serif" w:hAnsi="Liberation Serif"/>
          <w:color w:val="00000A"/>
          <w:shd w:val="clear" w:color="auto" w:fill="FFFFFF"/>
        </w:rPr>
        <w:t>very good</w:t>
      </w:r>
      <w:r w:rsidR="00E20C03">
        <w:rPr>
          <w:rFonts w:ascii="Liberation Serif" w:hAnsi="Liberation Serif"/>
          <w:color w:val="00000A"/>
          <w:shd w:val="clear" w:color="auto" w:fill="FFFFFF"/>
        </w:rPr>
        <w:t>),</w:t>
      </w:r>
    </w:p>
    <w:p w:rsidR="00F8059E" w:rsidRDefault="00D66488">
      <w:pPr>
        <w:pStyle w:val="Default"/>
        <w:numPr>
          <w:ilvl w:val="0"/>
          <w:numId w:val="1"/>
        </w:numPr>
        <w:jc w:val="both"/>
        <w:rPr>
          <w:rFonts w:ascii="Liberation Serif" w:hAnsi="Liberation Serif"/>
        </w:rPr>
      </w:pPr>
      <w:r>
        <w:rPr>
          <w:rFonts w:ascii="Liberation Serif" w:hAnsi="Liberation Serif"/>
          <w:color w:val="00000A"/>
          <w:shd w:val="clear" w:color="auto" w:fill="FFFFFF"/>
        </w:rPr>
        <w:t>81 - 90 points</w:t>
      </w:r>
      <w:r w:rsidR="00E20C03">
        <w:rPr>
          <w:rFonts w:ascii="Liberation Serif" w:hAnsi="Liberation Serif"/>
          <w:color w:val="00000A"/>
          <w:shd w:val="clear" w:color="auto" w:fill="FFFFFF"/>
        </w:rPr>
        <w:t xml:space="preserve"> – </w:t>
      </w:r>
      <w:r>
        <w:rPr>
          <w:rFonts w:ascii="Liberation Serif" w:hAnsi="Liberation Serif"/>
          <w:color w:val="00000A"/>
          <w:shd w:val="clear" w:color="auto" w:fill="FFFFFF"/>
        </w:rPr>
        <w:t>grade</w:t>
      </w:r>
      <w:r w:rsidR="00E20C03">
        <w:rPr>
          <w:rFonts w:ascii="Liberation Serif" w:hAnsi="Liberation Serif"/>
          <w:color w:val="00000A"/>
          <w:shd w:val="clear" w:color="auto" w:fill="FFFFFF"/>
        </w:rPr>
        <w:t xml:space="preserve"> 9 (</w:t>
      </w:r>
      <w:r>
        <w:rPr>
          <w:rFonts w:ascii="Liberation Serif" w:hAnsi="Liberation Serif"/>
          <w:color w:val="00000A"/>
          <w:shd w:val="clear" w:color="auto" w:fill="FFFFFF"/>
        </w:rPr>
        <w:t>excellent</w:t>
      </w:r>
      <w:r w:rsidR="00E20C03">
        <w:rPr>
          <w:rFonts w:ascii="Liberation Serif" w:hAnsi="Liberation Serif"/>
          <w:color w:val="00000A"/>
          <w:shd w:val="clear" w:color="auto" w:fill="FFFFFF"/>
        </w:rPr>
        <w:t>),</w:t>
      </w:r>
    </w:p>
    <w:p w:rsidR="00F8059E" w:rsidRDefault="00D66488">
      <w:pPr>
        <w:pStyle w:val="Default"/>
        <w:numPr>
          <w:ilvl w:val="0"/>
          <w:numId w:val="1"/>
        </w:numPr>
        <w:jc w:val="both"/>
        <w:rPr>
          <w:rFonts w:ascii="Liberation Serif" w:hAnsi="Liberation Serif"/>
        </w:rPr>
      </w:pPr>
      <w:r>
        <w:rPr>
          <w:rFonts w:ascii="Liberation Serif" w:hAnsi="Liberation Serif"/>
          <w:color w:val="00000A"/>
          <w:shd w:val="clear" w:color="auto" w:fill="FFFFFF"/>
        </w:rPr>
        <w:t>91 – 100 points</w:t>
      </w:r>
      <w:r w:rsidR="00E20C03">
        <w:rPr>
          <w:rFonts w:ascii="Liberation Serif" w:hAnsi="Liberation Serif"/>
          <w:color w:val="00000A"/>
          <w:shd w:val="clear" w:color="auto" w:fill="FFFFFF"/>
        </w:rPr>
        <w:t xml:space="preserve"> – </w:t>
      </w:r>
      <w:r>
        <w:rPr>
          <w:rFonts w:ascii="Liberation Serif" w:hAnsi="Liberation Serif"/>
          <w:color w:val="00000A"/>
          <w:shd w:val="clear" w:color="auto" w:fill="FFFFFF"/>
        </w:rPr>
        <w:t>grade</w:t>
      </w:r>
      <w:r w:rsidR="00E20C03">
        <w:rPr>
          <w:rFonts w:ascii="Liberation Serif" w:hAnsi="Liberation Serif"/>
          <w:color w:val="00000A"/>
          <w:shd w:val="clear" w:color="auto" w:fill="FFFFFF"/>
        </w:rPr>
        <w:t xml:space="preserve"> 10 (</w:t>
      </w:r>
      <w:r>
        <w:rPr>
          <w:rFonts w:ascii="Liberation Serif" w:hAnsi="Liberation Serif"/>
          <w:color w:val="00000A"/>
          <w:shd w:val="clear" w:color="auto" w:fill="FFFFFF"/>
        </w:rPr>
        <w:t>excellent-exceptional</w:t>
      </w:r>
      <w:r w:rsidR="00E20C03">
        <w:rPr>
          <w:rFonts w:ascii="Liberation Serif" w:hAnsi="Liberation Serif"/>
          <w:color w:val="00000A"/>
          <w:shd w:val="clear" w:color="auto" w:fill="FFFFFF"/>
        </w:rPr>
        <w:t>).</w:t>
      </w:r>
    </w:p>
    <w:p w:rsidR="00F8059E" w:rsidRDefault="00EC04A1">
      <w:pPr>
        <w:pStyle w:val="Default"/>
        <w:jc w:val="both"/>
      </w:pPr>
      <w:r>
        <w:rPr>
          <w:rFonts w:ascii="Liberation Serif" w:hAnsi="Liberation Serif"/>
          <w:color w:val="00000A"/>
          <w:shd w:val="clear" w:color="auto" w:fill="FFFFFF"/>
        </w:rPr>
        <w:t xml:space="preserve">When determining the final grade, a number of points which is a decimal number is </w:t>
      </w:r>
      <w:r w:rsidR="00162CD7">
        <w:rPr>
          <w:rFonts w:ascii="Liberation Serif" w:hAnsi="Liberation Serif"/>
          <w:color w:val="00000A"/>
          <w:shd w:val="clear" w:color="auto" w:fill="FFFFFF"/>
        </w:rPr>
        <w:t xml:space="preserve">evened out in such a way that is </w:t>
      </w:r>
      <w:r w:rsidR="00D86718">
        <w:rPr>
          <w:rFonts w:ascii="Liberation Serif" w:hAnsi="Liberation Serif"/>
          <w:color w:val="00000A"/>
          <w:shd w:val="clear" w:color="auto" w:fill="FFFFFF"/>
        </w:rPr>
        <w:t>transferred into a full number, a higher one</w:t>
      </w:r>
      <w:r w:rsidR="00E20C03">
        <w:rPr>
          <w:rFonts w:ascii="Liberation Serif" w:hAnsi="Liberation Serif"/>
          <w:color w:val="00000A"/>
          <w:shd w:val="clear" w:color="auto" w:fill="FFFFFF"/>
        </w:rPr>
        <w:t xml:space="preserve">. </w:t>
      </w:r>
      <w:r w:rsidR="00162CD7">
        <w:rPr>
          <w:rFonts w:ascii="Liberation Serif" w:hAnsi="Liberation Serif"/>
          <w:color w:val="00000A"/>
          <w:shd w:val="clear" w:color="auto" w:fill="FFFFFF"/>
        </w:rPr>
        <w:t xml:space="preserve">Each of the courses has its webpage on the webpage of VISER with a detailed description of each course, including the information about the highest number of points a student can obtain through pre-exam or exam assignments. You can look up and view all courses in the Course Catalogue. </w:t>
      </w:r>
    </w:p>
    <w:p w:rsidR="00F8059E" w:rsidRDefault="00F8059E">
      <w:pPr>
        <w:pStyle w:val="Default"/>
        <w:jc w:val="both"/>
        <w:rPr>
          <w:rFonts w:ascii="Liberation Serif" w:hAnsi="Liberation Serif"/>
          <w:b/>
          <w:bCs/>
          <w:color w:val="00000A"/>
        </w:rPr>
      </w:pPr>
    </w:p>
    <w:sectPr w:rsidR="00F8059E">
      <w:pgSz w:w="12240" w:h="15840"/>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Liberation Sans">
    <w:altName w:val="Arial"/>
    <w:charset w:val="01"/>
    <w:family w:val="swiss"/>
    <w:pitch w:val="variable"/>
  </w:font>
  <w:font w:name="FreeSans">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72E96"/>
    <w:multiLevelType w:val="multilevel"/>
    <w:tmpl w:val="D6DA0F9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B53892"/>
    <w:multiLevelType w:val="hybridMultilevel"/>
    <w:tmpl w:val="035C5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0C007F"/>
    <w:multiLevelType w:val="multilevel"/>
    <w:tmpl w:val="84481DF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15:restartNumberingAfterBreak="0">
    <w:nsid w:val="6E213D1C"/>
    <w:multiLevelType w:val="multilevel"/>
    <w:tmpl w:val="4B96389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59E"/>
    <w:rsid w:val="00003CB5"/>
    <w:rsid w:val="0009218C"/>
    <w:rsid w:val="000B5025"/>
    <w:rsid w:val="000B5143"/>
    <w:rsid w:val="000B7C40"/>
    <w:rsid w:val="000C6B0E"/>
    <w:rsid w:val="00127B41"/>
    <w:rsid w:val="00142E9E"/>
    <w:rsid w:val="00162CD7"/>
    <w:rsid w:val="001811AD"/>
    <w:rsid w:val="001C645E"/>
    <w:rsid w:val="001D351D"/>
    <w:rsid w:val="002161EF"/>
    <w:rsid w:val="002325A8"/>
    <w:rsid w:val="0026032A"/>
    <w:rsid w:val="002902FB"/>
    <w:rsid w:val="002B5703"/>
    <w:rsid w:val="002E0F8D"/>
    <w:rsid w:val="0035178B"/>
    <w:rsid w:val="003C4CFF"/>
    <w:rsid w:val="003E47EC"/>
    <w:rsid w:val="003E6C7D"/>
    <w:rsid w:val="004309A4"/>
    <w:rsid w:val="00434CAE"/>
    <w:rsid w:val="004534DF"/>
    <w:rsid w:val="00462FA1"/>
    <w:rsid w:val="00496DCB"/>
    <w:rsid w:val="004A7A08"/>
    <w:rsid w:val="004E423C"/>
    <w:rsid w:val="00506867"/>
    <w:rsid w:val="00526B89"/>
    <w:rsid w:val="0058729D"/>
    <w:rsid w:val="0059005E"/>
    <w:rsid w:val="005F4315"/>
    <w:rsid w:val="006047FA"/>
    <w:rsid w:val="00640A8C"/>
    <w:rsid w:val="006434B3"/>
    <w:rsid w:val="00647599"/>
    <w:rsid w:val="0066684A"/>
    <w:rsid w:val="006A767C"/>
    <w:rsid w:val="006B55D2"/>
    <w:rsid w:val="006C5926"/>
    <w:rsid w:val="006C5C94"/>
    <w:rsid w:val="006D5084"/>
    <w:rsid w:val="006F49E1"/>
    <w:rsid w:val="006F58EA"/>
    <w:rsid w:val="00772DB4"/>
    <w:rsid w:val="007E5CC9"/>
    <w:rsid w:val="00821F64"/>
    <w:rsid w:val="008F46D4"/>
    <w:rsid w:val="00905FEC"/>
    <w:rsid w:val="009100AD"/>
    <w:rsid w:val="009161E1"/>
    <w:rsid w:val="009236C3"/>
    <w:rsid w:val="009571A4"/>
    <w:rsid w:val="00980B1E"/>
    <w:rsid w:val="009950B4"/>
    <w:rsid w:val="009971C5"/>
    <w:rsid w:val="009A2434"/>
    <w:rsid w:val="00A803E4"/>
    <w:rsid w:val="00A91957"/>
    <w:rsid w:val="00A95954"/>
    <w:rsid w:val="00AA276A"/>
    <w:rsid w:val="00AB4A04"/>
    <w:rsid w:val="00AC1FB9"/>
    <w:rsid w:val="00B45615"/>
    <w:rsid w:val="00B45812"/>
    <w:rsid w:val="00B61D03"/>
    <w:rsid w:val="00B655AC"/>
    <w:rsid w:val="00B723D3"/>
    <w:rsid w:val="00B90DEB"/>
    <w:rsid w:val="00B93533"/>
    <w:rsid w:val="00BB7C30"/>
    <w:rsid w:val="00BD3D26"/>
    <w:rsid w:val="00C06302"/>
    <w:rsid w:val="00C354D8"/>
    <w:rsid w:val="00C42221"/>
    <w:rsid w:val="00C67DE8"/>
    <w:rsid w:val="00CC32FE"/>
    <w:rsid w:val="00CF1F33"/>
    <w:rsid w:val="00D03C77"/>
    <w:rsid w:val="00D06F3E"/>
    <w:rsid w:val="00D27BC1"/>
    <w:rsid w:val="00D66488"/>
    <w:rsid w:val="00D86718"/>
    <w:rsid w:val="00D86896"/>
    <w:rsid w:val="00E04329"/>
    <w:rsid w:val="00E20C03"/>
    <w:rsid w:val="00E24322"/>
    <w:rsid w:val="00E36AED"/>
    <w:rsid w:val="00EA02B5"/>
    <w:rsid w:val="00EC04A1"/>
    <w:rsid w:val="00EF544F"/>
    <w:rsid w:val="00EF6719"/>
    <w:rsid w:val="00F336A4"/>
    <w:rsid w:val="00F42813"/>
    <w:rsid w:val="00F8059E"/>
    <w:rsid w:val="00FC29B4"/>
    <w:rsid w:val="00FC4F0C"/>
    <w:rsid w:val="00FD2868"/>
    <w:rsid w:val="00FD587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74E332-84FF-4D0F-AEE9-2067C3F71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6DD"/>
    <w:pPr>
      <w:spacing w:after="160" w:line="259" w:lineRule="auto"/>
    </w:pPr>
    <w:rPr>
      <w:color w:val="00000A"/>
      <w:sz w:val="22"/>
    </w:rPr>
  </w:style>
  <w:style w:type="paragraph" w:styleId="Heading1">
    <w:name w:val="heading 1"/>
    <w:basedOn w:val="Normal"/>
    <w:next w:val="Normal"/>
    <w:link w:val="Heading1Char"/>
    <w:qFormat/>
    <w:locked/>
    <w:rsid w:val="00CC4B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9"/>
    <w:qFormat/>
    <w:pPr>
      <w:spacing w:beforeAutospacing="1"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9"/>
    <w:qFormat/>
    <w:pPr>
      <w:keepNext/>
      <w:keepLines/>
      <w:spacing w:before="40" w:after="0"/>
      <w:outlineLvl w:val="2"/>
    </w:pPr>
    <w:rPr>
      <w:rFonts w:ascii="Calibri Light" w:hAnsi="Calibri Light" w:cs="Calibri Light"/>
      <w:color w:val="1F3763"/>
      <w:sz w:val="24"/>
      <w:szCs w:val="24"/>
    </w:rPr>
  </w:style>
  <w:style w:type="paragraph" w:styleId="Heading4">
    <w:name w:val="heading 4"/>
    <w:basedOn w:val="Normal"/>
    <w:next w:val="Normal"/>
    <w:link w:val="Heading4Char"/>
    <w:uiPriority w:val="99"/>
    <w:qFormat/>
    <w:pPr>
      <w:keepNext/>
      <w:keepLines/>
      <w:spacing w:before="40" w:after="0"/>
      <w:outlineLvl w:val="3"/>
    </w:pPr>
    <w:rPr>
      <w:rFonts w:ascii="Calibri Light" w:hAnsi="Calibri Light" w:cs="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qFormat/>
    <w:locked/>
    <w:rPr>
      <w:rFonts w:ascii="Times New Roman" w:hAnsi="Times New Roman" w:cs="Times New Roman"/>
      <w:b/>
      <w:bCs/>
      <w:sz w:val="36"/>
      <w:szCs w:val="36"/>
    </w:rPr>
  </w:style>
  <w:style w:type="character" w:customStyle="1" w:styleId="Heading3Char">
    <w:name w:val="Heading 3 Char"/>
    <w:basedOn w:val="DefaultParagraphFont"/>
    <w:link w:val="Heading3"/>
    <w:uiPriority w:val="99"/>
    <w:semiHidden/>
    <w:qFormat/>
    <w:locked/>
    <w:rPr>
      <w:rFonts w:ascii="Calibri Light" w:eastAsia="Times New Roman" w:hAnsi="Calibri Light" w:cs="Calibri Light"/>
      <w:color w:val="1F3763"/>
      <w:sz w:val="24"/>
      <w:szCs w:val="24"/>
    </w:rPr>
  </w:style>
  <w:style w:type="character" w:customStyle="1" w:styleId="Heading4Char">
    <w:name w:val="Heading 4 Char"/>
    <w:basedOn w:val="DefaultParagraphFont"/>
    <w:link w:val="Heading4"/>
    <w:uiPriority w:val="99"/>
    <w:semiHidden/>
    <w:qFormat/>
    <w:locked/>
    <w:rPr>
      <w:rFonts w:ascii="Calibri Light" w:eastAsia="Times New Roman" w:hAnsi="Calibri Light" w:cs="Calibri Light"/>
      <w:i/>
      <w:iCs/>
      <w:color w:val="2F5496"/>
    </w:rPr>
  </w:style>
  <w:style w:type="character" w:customStyle="1" w:styleId="InternetLink">
    <w:name w:val="Internet Link"/>
    <w:basedOn w:val="DefaultParagraphFont"/>
    <w:uiPriority w:val="99"/>
    <w:rsid w:val="00454526"/>
    <w:rPr>
      <w:rFonts w:cs="Times New Roman"/>
      <w:color w:val="0000FF"/>
      <w:u w:val="single"/>
    </w:rPr>
  </w:style>
  <w:style w:type="character" w:styleId="Strong">
    <w:name w:val="Strong"/>
    <w:basedOn w:val="DefaultParagraphFont"/>
    <w:uiPriority w:val="22"/>
    <w:qFormat/>
    <w:rPr>
      <w:rFonts w:cs="Times New Roman"/>
      <w:b/>
      <w:bCs/>
    </w:rPr>
  </w:style>
  <w:style w:type="character" w:styleId="Emphasis">
    <w:name w:val="Emphasis"/>
    <w:basedOn w:val="DefaultParagraphFont"/>
    <w:uiPriority w:val="99"/>
    <w:qFormat/>
    <w:rPr>
      <w:rFonts w:cs="Times New Roman"/>
      <w:i/>
      <w:iCs/>
    </w:rPr>
  </w:style>
  <w:style w:type="character" w:customStyle="1" w:styleId="UnresolvedMention1">
    <w:name w:val="Unresolved Mention1"/>
    <w:basedOn w:val="DefaultParagraphFont"/>
    <w:uiPriority w:val="99"/>
    <w:semiHidden/>
    <w:qFormat/>
    <w:rPr>
      <w:rFonts w:cs="Times New Roman"/>
      <w:color w:val="605E5C"/>
      <w:shd w:val="clear" w:color="auto" w:fill="E1DFDD"/>
    </w:rPr>
  </w:style>
  <w:style w:type="character" w:customStyle="1" w:styleId="apple-converted-space">
    <w:name w:val="apple-converted-space"/>
    <w:basedOn w:val="DefaultParagraphFont"/>
    <w:uiPriority w:val="99"/>
    <w:qFormat/>
    <w:rPr>
      <w:rFonts w:cs="Times New Roman"/>
    </w:rPr>
  </w:style>
  <w:style w:type="character" w:styleId="PlaceholderText">
    <w:name w:val="Placeholder Text"/>
    <w:basedOn w:val="DefaultParagraphFont"/>
    <w:uiPriority w:val="99"/>
    <w:semiHidden/>
    <w:qFormat/>
    <w:rPr>
      <w:rFonts w:cs="Times New Roman"/>
      <w:color w:val="808080"/>
    </w:rPr>
  </w:style>
  <w:style w:type="character" w:customStyle="1" w:styleId="FootnoteTextChar">
    <w:name w:val="Footnote Text Char"/>
    <w:basedOn w:val="DefaultParagraphFont"/>
    <w:link w:val="FootnoteText"/>
    <w:uiPriority w:val="99"/>
    <w:semiHidden/>
    <w:qFormat/>
    <w:locked/>
    <w:rPr>
      <w:rFonts w:cs="Times New Roman"/>
      <w:sz w:val="20"/>
      <w:szCs w:val="20"/>
    </w:rPr>
  </w:style>
  <w:style w:type="character" w:styleId="FootnoteReference">
    <w:name w:val="footnote reference"/>
    <w:basedOn w:val="DefaultParagraphFont"/>
    <w:uiPriority w:val="99"/>
    <w:semiHidden/>
    <w:qFormat/>
    <w:rPr>
      <w:rFonts w:cs="Times New Roman"/>
      <w:vertAlign w:val="superscript"/>
    </w:rPr>
  </w:style>
  <w:style w:type="character" w:styleId="CommentReference">
    <w:name w:val="annotation reference"/>
    <w:basedOn w:val="DefaultParagraphFont"/>
    <w:uiPriority w:val="99"/>
    <w:semiHidden/>
    <w:qFormat/>
    <w:rPr>
      <w:rFonts w:cs="Times New Roman"/>
      <w:sz w:val="16"/>
      <w:szCs w:val="16"/>
    </w:rPr>
  </w:style>
  <w:style w:type="character" w:customStyle="1" w:styleId="CommentTextChar">
    <w:name w:val="Comment Text Char"/>
    <w:basedOn w:val="DefaultParagraphFont"/>
    <w:link w:val="CommentText"/>
    <w:uiPriority w:val="99"/>
    <w:semiHidden/>
    <w:qFormat/>
    <w:locked/>
    <w:rPr>
      <w:rFonts w:cs="Times New Roman"/>
      <w:sz w:val="20"/>
      <w:szCs w:val="20"/>
    </w:rPr>
  </w:style>
  <w:style w:type="character" w:customStyle="1" w:styleId="CommentSubjectChar">
    <w:name w:val="Comment Subject Char"/>
    <w:basedOn w:val="CommentTextChar"/>
    <w:link w:val="CommentSubject"/>
    <w:uiPriority w:val="99"/>
    <w:semiHidden/>
    <w:qFormat/>
    <w:locked/>
    <w:rPr>
      <w:rFonts w:cs="Times New Roman"/>
      <w:b/>
      <w:bCs/>
      <w:sz w:val="20"/>
      <w:szCs w:val="20"/>
    </w:rPr>
  </w:style>
  <w:style w:type="character" w:customStyle="1" w:styleId="BalloonTextChar">
    <w:name w:val="Balloon Text Char"/>
    <w:basedOn w:val="DefaultParagraphFont"/>
    <w:link w:val="BalloonText"/>
    <w:uiPriority w:val="99"/>
    <w:semiHidden/>
    <w:qFormat/>
    <w:locked/>
    <w:rPr>
      <w:rFonts w:ascii="Segoe UI" w:hAnsi="Segoe UI" w:cs="Segoe UI"/>
      <w:sz w:val="18"/>
      <w:szCs w:val="18"/>
    </w:rPr>
  </w:style>
  <w:style w:type="character" w:customStyle="1" w:styleId="ListLabel1">
    <w:name w:val="ListLabel 1"/>
    <w:uiPriority w:val="99"/>
    <w:qFormat/>
    <w:rsid w:val="000226DD"/>
    <w:rPr>
      <w:sz w:val="20"/>
    </w:rPr>
  </w:style>
  <w:style w:type="character" w:customStyle="1" w:styleId="ListLabel2">
    <w:name w:val="ListLabel 2"/>
    <w:uiPriority w:val="99"/>
    <w:qFormat/>
    <w:rsid w:val="000226DD"/>
    <w:rPr>
      <w:sz w:val="20"/>
    </w:rPr>
  </w:style>
  <w:style w:type="character" w:customStyle="1" w:styleId="ListLabel3">
    <w:name w:val="ListLabel 3"/>
    <w:uiPriority w:val="99"/>
    <w:qFormat/>
    <w:rsid w:val="000226DD"/>
    <w:rPr>
      <w:sz w:val="20"/>
    </w:rPr>
  </w:style>
  <w:style w:type="character" w:customStyle="1" w:styleId="ListLabel4">
    <w:name w:val="ListLabel 4"/>
    <w:uiPriority w:val="99"/>
    <w:qFormat/>
    <w:rsid w:val="000226DD"/>
    <w:rPr>
      <w:sz w:val="20"/>
    </w:rPr>
  </w:style>
  <w:style w:type="character" w:customStyle="1" w:styleId="ListLabel5">
    <w:name w:val="ListLabel 5"/>
    <w:uiPriority w:val="99"/>
    <w:qFormat/>
    <w:rsid w:val="000226DD"/>
    <w:rPr>
      <w:sz w:val="20"/>
    </w:rPr>
  </w:style>
  <w:style w:type="character" w:customStyle="1" w:styleId="ListLabel6">
    <w:name w:val="ListLabel 6"/>
    <w:uiPriority w:val="99"/>
    <w:qFormat/>
    <w:rsid w:val="000226DD"/>
    <w:rPr>
      <w:sz w:val="20"/>
    </w:rPr>
  </w:style>
  <w:style w:type="character" w:customStyle="1" w:styleId="ListLabel7">
    <w:name w:val="ListLabel 7"/>
    <w:uiPriority w:val="99"/>
    <w:qFormat/>
    <w:rsid w:val="000226DD"/>
    <w:rPr>
      <w:sz w:val="20"/>
    </w:rPr>
  </w:style>
  <w:style w:type="character" w:customStyle="1" w:styleId="ListLabel8">
    <w:name w:val="ListLabel 8"/>
    <w:uiPriority w:val="99"/>
    <w:qFormat/>
    <w:rsid w:val="000226DD"/>
    <w:rPr>
      <w:sz w:val="20"/>
    </w:rPr>
  </w:style>
  <w:style w:type="character" w:customStyle="1" w:styleId="ListLabel9">
    <w:name w:val="ListLabel 9"/>
    <w:uiPriority w:val="99"/>
    <w:qFormat/>
    <w:rsid w:val="000226DD"/>
    <w:rPr>
      <w:sz w:val="20"/>
    </w:rPr>
  </w:style>
  <w:style w:type="character" w:customStyle="1" w:styleId="ListLabel10">
    <w:name w:val="ListLabel 10"/>
    <w:uiPriority w:val="99"/>
    <w:qFormat/>
    <w:rsid w:val="000226DD"/>
    <w:rPr>
      <w:sz w:val="20"/>
    </w:rPr>
  </w:style>
  <w:style w:type="character" w:customStyle="1" w:styleId="ListLabel11">
    <w:name w:val="ListLabel 11"/>
    <w:uiPriority w:val="99"/>
    <w:qFormat/>
    <w:rsid w:val="000226DD"/>
    <w:rPr>
      <w:sz w:val="20"/>
    </w:rPr>
  </w:style>
  <w:style w:type="character" w:customStyle="1" w:styleId="ListLabel12">
    <w:name w:val="ListLabel 12"/>
    <w:uiPriority w:val="99"/>
    <w:qFormat/>
    <w:rsid w:val="000226DD"/>
    <w:rPr>
      <w:sz w:val="20"/>
    </w:rPr>
  </w:style>
  <w:style w:type="character" w:customStyle="1" w:styleId="ListLabel13">
    <w:name w:val="ListLabel 13"/>
    <w:uiPriority w:val="99"/>
    <w:qFormat/>
    <w:rsid w:val="000226DD"/>
    <w:rPr>
      <w:sz w:val="20"/>
    </w:rPr>
  </w:style>
  <w:style w:type="character" w:customStyle="1" w:styleId="ListLabel14">
    <w:name w:val="ListLabel 14"/>
    <w:uiPriority w:val="99"/>
    <w:qFormat/>
    <w:rsid w:val="000226DD"/>
    <w:rPr>
      <w:sz w:val="20"/>
    </w:rPr>
  </w:style>
  <w:style w:type="character" w:customStyle="1" w:styleId="ListLabel15">
    <w:name w:val="ListLabel 15"/>
    <w:uiPriority w:val="99"/>
    <w:qFormat/>
    <w:rsid w:val="000226DD"/>
    <w:rPr>
      <w:sz w:val="20"/>
    </w:rPr>
  </w:style>
  <w:style w:type="character" w:customStyle="1" w:styleId="ListLabel16">
    <w:name w:val="ListLabel 16"/>
    <w:uiPriority w:val="99"/>
    <w:qFormat/>
    <w:rsid w:val="000226DD"/>
    <w:rPr>
      <w:sz w:val="20"/>
    </w:rPr>
  </w:style>
  <w:style w:type="character" w:customStyle="1" w:styleId="ListLabel17">
    <w:name w:val="ListLabel 17"/>
    <w:uiPriority w:val="99"/>
    <w:qFormat/>
    <w:rsid w:val="000226DD"/>
    <w:rPr>
      <w:sz w:val="20"/>
    </w:rPr>
  </w:style>
  <w:style w:type="character" w:customStyle="1" w:styleId="ListLabel18">
    <w:name w:val="ListLabel 18"/>
    <w:uiPriority w:val="99"/>
    <w:qFormat/>
    <w:rsid w:val="000226DD"/>
    <w:rPr>
      <w:sz w:val="20"/>
    </w:rPr>
  </w:style>
  <w:style w:type="character" w:customStyle="1" w:styleId="ListLabel19">
    <w:name w:val="ListLabel 19"/>
    <w:uiPriority w:val="99"/>
    <w:qFormat/>
    <w:rsid w:val="000226DD"/>
    <w:rPr>
      <w:sz w:val="20"/>
    </w:rPr>
  </w:style>
  <w:style w:type="character" w:customStyle="1" w:styleId="ListLabel20">
    <w:name w:val="ListLabel 20"/>
    <w:uiPriority w:val="99"/>
    <w:qFormat/>
    <w:rsid w:val="000226DD"/>
    <w:rPr>
      <w:sz w:val="20"/>
    </w:rPr>
  </w:style>
  <w:style w:type="character" w:customStyle="1" w:styleId="ListLabel21">
    <w:name w:val="ListLabel 21"/>
    <w:uiPriority w:val="99"/>
    <w:qFormat/>
    <w:rsid w:val="000226DD"/>
    <w:rPr>
      <w:sz w:val="20"/>
    </w:rPr>
  </w:style>
  <w:style w:type="character" w:customStyle="1" w:styleId="ListLabel22">
    <w:name w:val="ListLabel 22"/>
    <w:uiPriority w:val="99"/>
    <w:qFormat/>
    <w:rsid w:val="000226DD"/>
    <w:rPr>
      <w:sz w:val="20"/>
    </w:rPr>
  </w:style>
  <w:style w:type="character" w:customStyle="1" w:styleId="ListLabel23">
    <w:name w:val="ListLabel 23"/>
    <w:uiPriority w:val="99"/>
    <w:qFormat/>
    <w:rsid w:val="000226DD"/>
    <w:rPr>
      <w:sz w:val="20"/>
    </w:rPr>
  </w:style>
  <w:style w:type="character" w:customStyle="1" w:styleId="ListLabel24">
    <w:name w:val="ListLabel 24"/>
    <w:uiPriority w:val="99"/>
    <w:qFormat/>
    <w:rsid w:val="000226DD"/>
    <w:rPr>
      <w:sz w:val="20"/>
    </w:rPr>
  </w:style>
  <w:style w:type="character" w:customStyle="1" w:styleId="ListLabel25">
    <w:name w:val="ListLabel 25"/>
    <w:uiPriority w:val="99"/>
    <w:qFormat/>
    <w:rsid w:val="000226DD"/>
    <w:rPr>
      <w:sz w:val="20"/>
    </w:rPr>
  </w:style>
  <w:style w:type="character" w:customStyle="1" w:styleId="ListLabel26">
    <w:name w:val="ListLabel 26"/>
    <w:uiPriority w:val="99"/>
    <w:qFormat/>
    <w:rsid w:val="000226DD"/>
    <w:rPr>
      <w:sz w:val="20"/>
    </w:rPr>
  </w:style>
  <w:style w:type="character" w:customStyle="1" w:styleId="ListLabel27">
    <w:name w:val="ListLabel 27"/>
    <w:uiPriority w:val="99"/>
    <w:qFormat/>
    <w:rsid w:val="000226DD"/>
    <w:rPr>
      <w:sz w:val="20"/>
    </w:rPr>
  </w:style>
  <w:style w:type="character" w:customStyle="1" w:styleId="ListLabel28">
    <w:name w:val="ListLabel 28"/>
    <w:uiPriority w:val="99"/>
    <w:qFormat/>
    <w:rsid w:val="000226DD"/>
    <w:rPr>
      <w:sz w:val="20"/>
    </w:rPr>
  </w:style>
  <w:style w:type="character" w:customStyle="1" w:styleId="ListLabel29">
    <w:name w:val="ListLabel 29"/>
    <w:uiPriority w:val="99"/>
    <w:qFormat/>
    <w:rsid w:val="000226DD"/>
    <w:rPr>
      <w:sz w:val="20"/>
    </w:rPr>
  </w:style>
  <w:style w:type="character" w:customStyle="1" w:styleId="ListLabel30">
    <w:name w:val="ListLabel 30"/>
    <w:uiPriority w:val="99"/>
    <w:qFormat/>
    <w:rsid w:val="000226DD"/>
    <w:rPr>
      <w:sz w:val="20"/>
    </w:rPr>
  </w:style>
  <w:style w:type="character" w:customStyle="1" w:styleId="ListLabel31">
    <w:name w:val="ListLabel 31"/>
    <w:uiPriority w:val="99"/>
    <w:qFormat/>
    <w:rsid w:val="000226DD"/>
    <w:rPr>
      <w:sz w:val="20"/>
    </w:rPr>
  </w:style>
  <w:style w:type="character" w:customStyle="1" w:styleId="ListLabel32">
    <w:name w:val="ListLabel 32"/>
    <w:uiPriority w:val="99"/>
    <w:qFormat/>
    <w:rsid w:val="000226DD"/>
    <w:rPr>
      <w:sz w:val="20"/>
    </w:rPr>
  </w:style>
  <w:style w:type="character" w:customStyle="1" w:styleId="ListLabel33">
    <w:name w:val="ListLabel 33"/>
    <w:uiPriority w:val="99"/>
    <w:qFormat/>
    <w:rsid w:val="000226DD"/>
    <w:rPr>
      <w:sz w:val="20"/>
    </w:rPr>
  </w:style>
  <w:style w:type="character" w:customStyle="1" w:styleId="ListLabel34">
    <w:name w:val="ListLabel 34"/>
    <w:uiPriority w:val="99"/>
    <w:qFormat/>
    <w:rsid w:val="000226DD"/>
    <w:rPr>
      <w:sz w:val="20"/>
    </w:rPr>
  </w:style>
  <w:style w:type="character" w:customStyle="1" w:styleId="ListLabel35">
    <w:name w:val="ListLabel 35"/>
    <w:uiPriority w:val="99"/>
    <w:qFormat/>
    <w:rsid w:val="000226DD"/>
    <w:rPr>
      <w:sz w:val="20"/>
    </w:rPr>
  </w:style>
  <w:style w:type="character" w:customStyle="1" w:styleId="ListLabel36">
    <w:name w:val="ListLabel 36"/>
    <w:uiPriority w:val="99"/>
    <w:qFormat/>
    <w:rsid w:val="000226DD"/>
    <w:rPr>
      <w:sz w:val="20"/>
    </w:rPr>
  </w:style>
  <w:style w:type="character" w:customStyle="1" w:styleId="ListLabel37">
    <w:name w:val="ListLabel 37"/>
    <w:uiPriority w:val="99"/>
    <w:qFormat/>
    <w:rsid w:val="000226DD"/>
    <w:rPr>
      <w:sz w:val="20"/>
    </w:rPr>
  </w:style>
  <w:style w:type="character" w:customStyle="1" w:styleId="ListLabel38">
    <w:name w:val="ListLabel 38"/>
    <w:uiPriority w:val="99"/>
    <w:qFormat/>
    <w:rsid w:val="000226DD"/>
    <w:rPr>
      <w:sz w:val="20"/>
    </w:rPr>
  </w:style>
  <w:style w:type="character" w:customStyle="1" w:styleId="ListLabel39">
    <w:name w:val="ListLabel 39"/>
    <w:uiPriority w:val="99"/>
    <w:qFormat/>
    <w:rsid w:val="000226DD"/>
    <w:rPr>
      <w:sz w:val="20"/>
    </w:rPr>
  </w:style>
  <w:style w:type="character" w:customStyle="1" w:styleId="ListLabel40">
    <w:name w:val="ListLabel 40"/>
    <w:uiPriority w:val="99"/>
    <w:qFormat/>
    <w:rsid w:val="000226DD"/>
    <w:rPr>
      <w:sz w:val="20"/>
    </w:rPr>
  </w:style>
  <w:style w:type="character" w:customStyle="1" w:styleId="ListLabel41">
    <w:name w:val="ListLabel 41"/>
    <w:uiPriority w:val="99"/>
    <w:qFormat/>
    <w:rsid w:val="000226DD"/>
    <w:rPr>
      <w:sz w:val="20"/>
    </w:rPr>
  </w:style>
  <w:style w:type="character" w:customStyle="1" w:styleId="ListLabel42">
    <w:name w:val="ListLabel 42"/>
    <w:uiPriority w:val="99"/>
    <w:qFormat/>
    <w:rsid w:val="000226DD"/>
    <w:rPr>
      <w:sz w:val="20"/>
    </w:rPr>
  </w:style>
  <w:style w:type="character" w:customStyle="1" w:styleId="ListLabel43">
    <w:name w:val="ListLabel 43"/>
    <w:uiPriority w:val="99"/>
    <w:qFormat/>
    <w:rsid w:val="000226DD"/>
    <w:rPr>
      <w:sz w:val="20"/>
    </w:rPr>
  </w:style>
  <w:style w:type="character" w:customStyle="1" w:styleId="ListLabel44">
    <w:name w:val="ListLabel 44"/>
    <w:uiPriority w:val="99"/>
    <w:qFormat/>
    <w:rsid w:val="000226DD"/>
    <w:rPr>
      <w:sz w:val="20"/>
    </w:rPr>
  </w:style>
  <w:style w:type="character" w:customStyle="1" w:styleId="ListLabel45">
    <w:name w:val="ListLabel 45"/>
    <w:uiPriority w:val="99"/>
    <w:qFormat/>
    <w:rsid w:val="000226DD"/>
    <w:rPr>
      <w:sz w:val="20"/>
    </w:rPr>
  </w:style>
  <w:style w:type="character" w:customStyle="1" w:styleId="ListLabel46">
    <w:name w:val="ListLabel 46"/>
    <w:uiPriority w:val="99"/>
    <w:qFormat/>
    <w:rsid w:val="000226DD"/>
    <w:rPr>
      <w:rFonts w:ascii="Times New Roman" w:hAnsi="Times New Roman"/>
      <w:sz w:val="24"/>
    </w:rPr>
  </w:style>
  <w:style w:type="character" w:customStyle="1" w:styleId="ListLabel47">
    <w:name w:val="ListLabel 47"/>
    <w:uiPriority w:val="99"/>
    <w:qFormat/>
    <w:rsid w:val="000226DD"/>
    <w:rPr>
      <w:sz w:val="20"/>
    </w:rPr>
  </w:style>
  <w:style w:type="character" w:customStyle="1" w:styleId="ListLabel48">
    <w:name w:val="ListLabel 48"/>
    <w:uiPriority w:val="99"/>
    <w:qFormat/>
    <w:rsid w:val="000226DD"/>
    <w:rPr>
      <w:sz w:val="20"/>
    </w:rPr>
  </w:style>
  <w:style w:type="character" w:customStyle="1" w:styleId="ListLabel49">
    <w:name w:val="ListLabel 49"/>
    <w:uiPriority w:val="99"/>
    <w:qFormat/>
    <w:rsid w:val="000226DD"/>
    <w:rPr>
      <w:sz w:val="20"/>
    </w:rPr>
  </w:style>
  <w:style w:type="character" w:customStyle="1" w:styleId="ListLabel50">
    <w:name w:val="ListLabel 50"/>
    <w:uiPriority w:val="99"/>
    <w:qFormat/>
    <w:rsid w:val="000226DD"/>
    <w:rPr>
      <w:sz w:val="20"/>
    </w:rPr>
  </w:style>
  <w:style w:type="character" w:customStyle="1" w:styleId="ListLabel51">
    <w:name w:val="ListLabel 51"/>
    <w:uiPriority w:val="99"/>
    <w:qFormat/>
    <w:rsid w:val="000226DD"/>
    <w:rPr>
      <w:sz w:val="20"/>
    </w:rPr>
  </w:style>
  <w:style w:type="character" w:customStyle="1" w:styleId="ListLabel52">
    <w:name w:val="ListLabel 52"/>
    <w:uiPriority w:val="99"/>
    <w:qFormat/>
    <w:rsid w:val="000226DD"/>
    <w:rPr>
      <w:sz w:val="20"/>
    </w:rPr>
  </w:style>
  <w:style w:type="character" w:customStyle="1" w:styleId="ListLabel53">
    <w:name w:val="ListLabel 53"/>
    <w:uiPriority w:val="99"/>
    <w:qFormat/>
    <w:rsid w:val="000226DD"/>
    <w:rPr>
      <w:sz w:val="20"/>
    </w:rPr>
  </w:style>
  <w:style w:type="character" w:customStyle="1" w:styleId="ListLabel54">
    <w:name w:val="ListLabel 54"/>
    <w:uiPriority w:val="99"/>
    <w:qFormat/>
    <w:rsid w:val="000226DD"/>
    <w:rPr>
      <w:sz w:val="20"/>
    </w:rPr>
  </w:style>
  <w:style w:type="character" w:customStyle="1" w:styleId="ListLabel55">
    <w:name w:val="ListLabel 55"/>
    <w:uiPriority w:val="99"/>
    <w:qFormat/>
    <w:rsid w:val="000226DD"/>
    <w:rPr>
      <w:rFonts w:ascii="Times New Roman" w:hAnsi="Times New Roman"/>
      <w:sz w:val="24"/>
    </w:rPr>
  </w:style>
  <w:style w:type="character" w:customStyle="1" w:styleId="ListLabel56">
    <w:name w:val="ListLabel 56"/>
    <w:uiPriority w:val="99"/>
    <w:qFormat/>
    <w:rsid w:val="000226DD"/>
    <w:rPr>
      <w:sz w:val="20"/>
    </w:rPr>
  </w:style>
  <w:style w:type="character" w:customStyle="1" w:styleId="ListLabel57">
    <w:name w:val="ListLabel 57"/>
    <w:uiPriority w:val="99"/>
    <w:qFormat/>
    <w:rsid w:val="000226DD"/>
    <w:rPr>
      <w:sz w:val="20"/>
    </w:rPr>
  </w:style>
  <w:style w:type="character" w:customStyle="1" w:styleId="ListLabel58">
    <w:name w:val="ListLabel 58"/>
    <w:uiPriority w:val="99"/>
    <w:qFormat/>
    <w:rsid w:val="000226DD"/>
    <w:rPr>
      <w:sz w:val="20"/>
    </w:rPr>
  </w:style>
  <w:style w:type="character" w:customStyle="1" w:styleId="ListLabel59">
    <w:name w:val="ListLabel 59"/>
    <w:uiPriority w:val="99"/>
    <w:qFormat/>
    <w:rsid w:val="000226DD"/>
    <w:rPr>
      <w:sz w:val="20"/>
    </w:rPr>
  </w:style>
  <w:style w:type="character" w:customStyle="1" w:styleId="ListLabel60">
    <w:name w:val="ListLabel 60"/>
    <w:uiPriority w:val="99"/>
    <w:qFormat/>
    <w:rsid w:val="000226DD"/>
    <w:rPr>
      <w:sz w:val="20"/>
    </w:rPr>
  </w:style>
  <w:style w:type="character" w:customStyle="1" w:styleId="ListLabel61">
    <w:name w:val="ListLabel 61"/>
    <w:uiPriority w:val="99"/>
    <w:qFormat/>
    <w:rsid w:val="000226DD"/>
    <w:rPr>
      <w:sz w:val="20"/>
    </w:rPr>
  </w:style>
  <w:style w:type="character" w:customStyle="1" w:styleId="ListLabel62">
    <w:name w:val="ListLabel 62"/>
    <w:uiPriority w:val="99"/>
    <w:qFormat/>
    <w:rsid w:val="000226DD"/>
    <w:rPr>
      <w:sz w:val="20"/>
    </w:rPr>
  </w:style>
  <w:style w:type="character" w:customStyle="1" w:styleId="ListLabel63">
    <w:name w:val="ListLabel 63"/>
    <w:uiPriority w:val="99"/>
    <w:qFormat/>
    <w:rsid w:val="000226DD"/>
    <w:rPr>
      <w:sz w:val="20"/>
    </w:rPr>
  </w:style>
  <w:style w:type="character" w:customStyle="1" w:styleId="ListLabel64">
    <w:name w:val="ListLabel 64"/>
    <w:uiPriority w:val="99"/>
    <w:qFormat/>
    <w:rsid w:val="000226DD"/>
    <w:rPr>
      <w:rFonts w:ascii="Times New Roman" w:hAnsi="Times New Roman"/>
      <w:sz w:val="24"/>
    </w:rPr>
  </w:style>
  <w:style w:type="character" w:customStyle="1" w:styleId="ListLabel65">
    <w:name w:val="ListLabel 65"/>
    <w:uiPriority w:val="99"/>
    <w:qFormat/>
    <w:rsid w:val="000226DD"/>
    <w:rPr>
      <w:sz w:val="20"/>
    </w:rPr>
  </w:style>
  <w:style w:type="character" w:customStyle="1" w:styleId="ListLabel66">
    <w:name w:val="ListLabel 66"/>
    <w:uiPriority w:val="99"/>
    <w:qFormat/>
    <w:rsid w:val="000226DD"/>
    <w:rPr>
      <w:sz w:val="20"/>
    </w:rPr>
  </w:style>
  <w:style w:type="character" w:customStyle="1" w:styleId="ListLabel67">
    <w:name w:val="ListLabel 67"/>
    <w:uiPriority w:val="99"/>
    <w:qFormat/>
    <w:rsid w:val="000226DD"/>
    <w:rPr>
      <w:sz w:val="20"/>
    </w:rPr>
  </w:style>
  <w:style w:type="character" w:customStyle="1" w:styleId="ListLabel68">
    <w:name w:val="ListLabel 68"/>
    <w:uiPriority w:val="99"/>
    <w:qFormat/>
    <w:rsid w:val="000226DD"/>
    <w:rPr>
      <w:sz w:val="20"/>
    </w:rPr>
  </w:style>
  <w:style w:type="character" w:customStyle="1" w:styleId="ListLabel69">
    <w:name w:val="ListLabel 69"/>
    <w:uiPriority w:val="99"/>
    <w:qFormat/>
    <w:rsid w:val="000226DD"/>
    <w:rPr>
      <w:sz w:val="20"/>
    </w:rPr>
  </w:style>
  <w:style w:type="character" w:customStyle="1" w:styleId="ListLabel70">
    <w:name w:val="ListLabel 70"/>
    <w:uiPriority w:val="99"/>
    <w:qFormat/>
    <w:rsid w:val="000226DD"/>
    <w:rPr>
      <w:sz w:val="20"/>
    </w:rPr>
  </w:style>
  <w:style w:type="character" w:customStyle="1" w:styleId="ListLabel71">
    <w:name w:val="ListLabel 71"/>
    <w:uiPriority w:val="99"/>
    <w:qFormat/>
    <w:rsid w:val="000226DD"/>
    <w:rPr>
      <w:sz w:val="20"/>
    </w:rPr>
  </w:style>
  <w:style w:type="character" w:customStyle="1" w:styleId="ListLabel72">
    <w:name w:val="ListLabel 72"/>
    <w:uiPriority w:val="99"/>
    <w:qFormat/>
    <w:rsid w:val="000226DD"/>
    <w:rPr>
      <w:sz w:val="20"/>
    </w:rPr>
  </w:style>
  <w:style w:type="character" w:customStyle="1" w:styleId="ListLabel73">
    <w:name w:val="ListLabel 73"/>
    <w:uiPriority w:val="99"/>
    <w:qFormat/>
    <w:rsid w:val="000226DD"/>
    <w:rPr>
      <w:sz w:val="20"/>
    </w:rPr>
  </w:style>
  <w:style w:type="character" w:customStyle="1" w:styleId="ListLabel74">
    <w:name w:val="ListLabel 74"/>
    <w:uiPriority w:val="99"/>
    <w:qFormat/>
    <w:rsid w:val="000226DD"/>
    <w:rPr>
      <w:sz w:val="20"/>
    </w:rPr>
  </w:style>
  <w:style w:type="character" w:customStyle="1" w:styleId="ListLabel75">
    <w:name w:val="ListLabel 75"/>
    <w:uiPriority w:val="99"/>
    <w:qFormat/>
    <w:rsid w:val="000226DD"/>
    <w:rPr>
      <w:sz w:val="20"/>
    </w:rPr>
  </w:style>
  <w:style w:type="character" w:customStyle="1" w:styleId="ListLabel76">
    <w:name w:val="ListLabel 76"/>
    <w:uiPriority w:val="99"/>
    <w:qFormat/>
    <w:rsid w:val="000226DD"/>
    <w:rPr>
      <w:sz w:val="20"/>
    </w:rPr>
  </w:style>
  <w:style w:type="character" w:customStyle="1" w:styleId="ListLabel77">
    <w:name w:val="ListLabel 77"/>
    <w:uiPriority w:val="99"/>
    <w:qFormat/>
    <w:rsid w:val="000226DD"/>
    <w:rPr>
      <w:sz w:val="20"/>
    </w:rPr>
  </w:style>
  <w:style w:type="character" w:customStyle="1" w:styleId="ListLabel78">
    <w:name w:val="ListLabel 78"/>
    <w:uiPriority w:val="99"/>
    <w:qFormat/>
    <w:rsid w:val="000226DD"/>
    <w:rPr>
      <w:sz w:val="20"/>
    </w:rPr>
  </w:style>
  <w:style w:type="character" w:customStyle="1" w:styleId="ListLabel79">
    <w:name w:val="ListLabel 79"/>
    <w:uiPriority w:val="99"/>
    <w:qFormat/>
    <w:rsid w:val="000226DD"/>
    <w:rPr>
      <w:sz w:val="20"/>
    </w:rPr>
  </w:style>
  <w:style w:type="character" w:customStyle="1" w:styleId="ListLabel80">
    <w:name w:val="ListLabel 80"/>
    <w:uiPriority w:val="99"/>
    <w:qFormat/>
    <w:rsid w:val="000226DD"/>
    <w:rPr>
      <w:sz w:val="20"/>
    </w:rPr>
  </w:style>
  <w:style w:type="character" w:customStyle="1" w:styleId="ListLabel81">
    <w:name w:val="ListLabel 81"/>
    <w:uiPriority w:val="99"/>
    <w:qFormat/>
    <w:rsid w:val="000226DD"/>
    <w:rPr>
      <w:sz w:val="20"/>
    </w:rPr>
  </w:style>
  <w:style w:type="character" w:customStyle="1" w:styleId="ListLabel82">
    <w:name w:val="ListLabel 82"/>
    <w:uiPriority w:val="99"/>
    <w:qFormat/>
    <w:rsid w:val="000226DD"/>
  </w:style>
  <w:style w:type="character" w:customStyle="1" w:styleId="ListLabel83">
    <w:name w:val="ListLabel 83"/>
    <w:uiPriority w:val="99"/>
    <w:qFormat/>
    <w:rsid w:val="000226DD"/>
  </w:style>
  <w:style w:type="character" w:customStyle="1" w:styleId="ListLabel84">
    <w:name w:val="ListLabel 84"/>
    <w:uiPriority w:val="99"/>
    <w:qFormat/>
    <w:rsid w:val="000226DD"/>
  </w:style>
  <w:style w:type="character" w:customStyle="1" w:styleId="FootnoteCharacters">
    <w:name w:val="Footnote Characters"/>
    <w:uiPriority w:val="99"/>
    <w:qFormat/>
    <w:rsid w:val="000226DD"/>
  </w:style>
  <w:style w:type="character" w:customStyle="1" w:styleId="FootnoteAnchor">
    <w:name w:val="Footnote Anchor"/>
    <w:uiPriority w:val="99"/>
    <w:rsid w:val="000226DD"/>
    <w:rPr>
      <w:vertAlign w:val="superscript"/>
    </w:rPr>
  </w:style>
  <w:style w:type="character" w:customStyle="1" w:styleId="EndnoteAnchor">
    <w:name w:val="Endnote Anchor"/>
    <w:uiPriority w:val="99"/>
    <w:rsid w:val="000226DD"/>
    <w:rPr>
      <w:vertAlign w:val="superscript"/>
    </w:rPr>
  </w:style>
  <w:style w:type="character" w:customStyle="1" w:styleId="EndnoteCharacters">
    <w:name w:val="Endnote Characters"/>
    <w:uiPriority w:val="99"/>
    <w:qFormat/>
    <w:rsid w:val="000226DD"/>
  </w:style>
  <w:style w:type="character" w:customStyle="1" w:styleId="BodyTextChar">
    <w:name w:val="Body Text Char"/>
    <w:basedOn w:val="DefaultParagraphFont"/>
    <w:link w:val="BodyText"/>
    <w:uiPriority w:val="99"/>
    <w:semiHidden/>
    <w:qFormat/>
    <w:rsid w:val="00C33BB4"/>
  </w:style>
  <w:style w:type="character" w:customStyle="1" w:styleId="FootnoteTextChar1">
    <w:name w:val="Footnote Text Char1"/>
    <w:basedOn w:val="DefaultParagraphFont"/>
    <w:uiPriority w:val="99"/>
    <w:semiHidden/>
    <w:qFormat/>
    <w:rsid w:val="00C33BB4"/>
    <w:rPr>
      <w:sz w:val="20"/>
      <w:szCs w:val="20"/>
    </w:rPr>
  </w:style>
  <w:style w:type="character" w:customStyle="1" w:styleId="CommentTextChar1">
    <w:name w:val="Comment Text Char1"/>
    <w:basedOn w:val="DefaultParagraphFont"/>
    <w:uiPriority w:val="99"/>
    <w:semiHidden/>
    <w:qFormat/>
    <w:rsid w:val="00C33BB4"/>
    <w:rPr>
      <w:sz w:val="20"/>
      <w:szCs w:val="20"/>
    </w:rPr>
  </w:style>
  <w:style w:type="character" w:customStyle="1" w:styleId="CommentSubjectChar1">
    <w:name w:val="Comment Subject Char1"/>
    <w:basedOn w:val="CommentTextChar"/>
    <w:uiPriority w:val="99"/>
    <w:semiHidden/>
    <w:qFormat/>
    <w:rsid w:val="00C33BB4"/>
    <w:rPr>
      <w:rFonts w:cs="Times New Roman"/>
      <w:b/>
      <w:bCs/>
      <w:sz w:val="20"/>
      <w:szCs w:val="20"/>
    </w:rPr>
  </w:style>
  <w:style w:type="character" w:customStyle="1" w:styleId="BalloonTextChar1">
    <w:name w:val="Balloon Text Char1"/>
    <w:basedOn w:val="DefaultParagraphFont"/>
    <w:uiPriority w:val="99"/>
    <w:semiHidden/>
    <w:qFormat/>
    <w:rsid w:val="00C33BB4"/>
    <w:rPr>
      <w:rFonts w:ascii="Times New Roman" w:hAnsi="Times New Roman"/>
      <w:sz w:val="0"/>
      <w:szCs w:val="0"/>
    </w:rPr>
  </w:style>
  <w:style w:type="character" w:styleId="FollowedHyperlink">
    <w:name w:val="FollowedHyperlink"/>
    <w:basedOn w:val="DefaultParagraphFont"/>
    <w:uiPriority w:val="99"/>
    <w:qFormat/>
    <w:rsid w:val="00E37301"/>
    <w:rPr>
      <w:rFonts w:cs="Times New Roman"/>
      <w:color w:val="800080"/>
      <w:u w:val="single"/>
    </w:rPr>
  </w:style>
  <w:style w:type="character" w:customStyle="1" w:styleId="Heading1Char">
    <w:name w:val="Heading 1 Char"/>
    <w:basedOn w:val="DefaultParagraphFont"/>
    <w:link w:val="Heading1"/>
    <w:qFormat/>
    <w:rsid w:val="00CC4B06"/>
    <w:rPr>
      <w:rFonts w:asciiTheme="majorHAnsi" w:eastAsiaTheme="majorEastAsia" w:hAnsiTheme="majorHAnsi" w:cstheme="majorBidi"/>
      <w:b/>
      <w:bCs/>
      <w:color w:val="365F91" w:themeColor="accent1" w:themeShade="BF"/>
      <w:sz w:val="28"/>
      <w:szCs w:val="28"/>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4"/>
    </w:rPr>
  </w:style>
  <w:style w:type="character" w:customStyle="1" w:styleId="ListLabel95">
    <w:name w:val="ListLabel 95"/>
    <w:qFormat/>
    <w:rPr>
      <w:sz w:val="20"/>
    </w:rPr>
  </w:style>
  <w:style w:type="character" w:customStyle="1" w:styleId="ListLabel96">
    <w:name w:val="ListLabel 96"/>
    <w:qFormat/>
    <w:rPr>
      <w:sz w:val="20"/>
    </w:rPr>
  </w:style>
  <w:style w:type="character" w:customStyle="1" w:styleId="ListLabel97">
    <w:name w:val="ListLabel 97"/>
    <w:qFormat/>
    <w:rPr>
      <w:sz w:val="20"/>
    </w:rPr>
  </w:style>
  <w:style w:type="character" w:customStyle="1" w:styleId="ListLabel98">
    <w:name w:val="ListLabel 98"/>
    <w:qFormat/>
    <w:rPr>
      <w:sz w:val="20"/>
    </w:rPr>
  </w:style>
  <w:style w:type="character" w:customStyle="1" w:styleId="ListLabel99">
    <w:name w:val="ListLabel 99"/>
    <w:qFormat/>
    <w:rPr>
      <w:sz w:val="20"/>
    </w:rPr>
  </w:style>
  <w:style w:type="character" w:customStyle="1" w:styleId="ListLabel100">
    <w:name w:val="ListLabel 100"/>
    <w:qFormat/>
    <w:rPr>
      <w:sz w:val="20"/>
    </w:rPr>
  </w:style>
  <w:style w:type="character" w:customStyle="1" w:styleId="ListLabel101">
    <w:name w:val="ListLabel 101"/>
    <w:qFormat/>
    <w:rPr>
      <w:sz w:val="20"/>
    </w:rPr>
  </w:style>
  <w:style w:type="character" w:customStyle="1" w:styleId="ListLabel102">
    <w:name w:val="ListLabel 102"/>
    <w:qFormat/>
    <w:rPr>
      <w:sz w:val="20"/>
    </w:rPr>
  </w:style>
  <w:style w:type="character" w:customStyle="1" w:styleId="ListLabel103">
    <w:name w:val="ListLabel 103"/>
    <w:qFormat/>
    <w:rPr>
      <w:sz w:val="24"/>
    </w:rPr>
  </w:style>
  <w:style w:type="character" w:customStyle="1" w:styleId="ListLabel104">
    <w:name w:val="ListLabel 104"/>
    <w:qFormat/>
    <w:rPr>
      <w:sz w:val="20"/>
    </w:rPr>
  </w:style>
  <w:style w:type="character" w:customStyle="1" w:styleId="ListLabel105">
    <w:name w:val="ListLabel 105"/>
    <w:qFormat/>
    <w:rPr>
      <w:sz w:val="20"/>
    </w:rPr>
  </w:style>
  <w:style w:type="character" w:customStyle="1" w:styleId="ListLabel106">
    <w:name w:val="ListLabel 106"/>
    <w:qFormat/>
    <w:rPr>
      <w:sz w:val="20"/>
    </w:rPr>
  </w:style>
  <w:style w:type="character" w:customStyle="1" w:styleId="ListLabel107">
    <w:name w:val="ListLabel 107"/>
    <w:qFormat/>
    <w:rPr>
      <w:sz w:val="20"/>
    </w:rPr>
  </w:style>
  <w:style w:type="character" w:customStyle="1" w:styleId="ListLabel108">
    <w:name w:val="ListLabel 108"/>
    <w:qFormat/>
    <w:rPr>
      <w:sz w:val="20"/>
    </w:rPr>
  </w:style>
  <w:style w:type="character" w:customStyle="1" w:styleId="ListLabel109">
    <w:name w:val="ListLabel 109"/>
    <w:qFormat/>
    <w:rPr>
      <w:sz w:val="20"/>
    </w:rPr>
  </w:style>
  <w:style w:type="character" w:customStyle="1" w:styleId="ListLabel110">
    <w:name w:val="ListLabel 110"/>
    <w:qFormat/>
    <w:rPr>
      <w:sz w:val="20"/>
    </w:rPr>
  </w:style>
  <w:style w:type="character" w:customStyle="1" w:styleId="ListLabel111">
    <w:name w:val="ListLabel 111"/>
    <w:qFormat/>
    <w:rPr>
      <w:sz w:val="20"/>
    </w:rPr>
  </w:style>
  <w:style w:type="character" w:customStyle="1" w:styleId="ListLabel112">
    <w:name w:val="ListLabel 112"/>
    <w:qFormat/>
    <w:rPr>
      <w:rFonts w:ascii="Times New Roman" w:hAnsi="Times New Roman" w:cs="Times New Roman"/>
      <w:sz w:val="24"/>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ascii="Times New Roman" w:hAnsi="Times New Roman"/>
      <w:sz w:val="24"/>
    </w:rPr>
  </w:style>
  <w:style w:type="character" w:customStyle="1" w:styleId="ListLabel131">
    <w:name w:val="ListLabel 131"/>
    <w:qFormat/>
    <w:rPr>
      <w:sz w:val="20"/>
    </w:rPr>
  </w:style>
  <w:style w:type="character" w:customStyle="1" w:styleId="ListLabel132">
    <w:name w:val="ListLabel 132"/>
    <w:qFormat/>
    <w:rPr>
      <w:sz w:val="20"/>
    </w:rPr>
  </w:style>
  <w:style w:type="character" w:customStyle="1" w:styleId="ListLabel133">
    <w:name w:val="ListLabel 133"/>
    <w:qFormat/>
    <w:rPr>
      <w:sz w:val="20"/>
    </w:rPr>
  </w:style>
  <w:style w:type="character" w:customStyle="1" w:styleId="ListLabel134">
    <w:name w:val="ListLabel 134"/>
    <w:qFormat/>
    <w:rPr>
      <w:sz w:val="20"/>
    </w:rPr>
  </w:style>
  <w:style w:type="character" w:customStyle="1" w:styleId="ListLabel135">
    <w:name w:val="ListLabel 135"/>
    <w:qFormat/>
    <w:rPr>
      <w:sz w:val="20"/>
    </w:rPr>
  </w:style>
  <w:style w:type="character" w:customStyle="1" w:styleId="ListLabel136">
    <w:name w:val="ListLabel 136"/>
    <w:qFormat/>
    <w:rPr>
      <w:sz w:val="20"/>
    </w:rPr>
  </w:style>
  <w:style w:type="character" w:customStyle="1" w:styleId="ListLabel137">
    <w:name w:val="ListLabel 137"/>
    <w:qFormat/>
    <w:rPr>
      <w:sz w:val="20"/>
    </w:rPr>
  </w:style>
  <w:style w:type="character" w:customStyle="1" w:styleId="ListLabel138">
    <w:name w:val="ListLabel 138"/>
    <w:qFormat/>
    <w:rPr>
      <w:sz w:val="20"/>
    </w:rPr>
  </w:style>
  <w:style w:type="character" w:customStyle="1" w:styleId="ListLabel139">
    <w:name w:val="ListLabel 139"/>
    <w:qFormat/>
    <w:rPr>
      <w:sz w:val="20"/>
    </w:rPr>
  </w:style>
  <w:style w:type="character" w:customStyle="1" w:styleId="ListLabel140">
    <w:name w:val="ListLabel 140"/>
    <w:qFormat/>
    <w:rPr>
      <w:sz w:val="20"/>
    </w:rPr>
  </w:style>
  <w:style w:type="character" w:customStyle="1" w:styleId="ListLabel141">
    <w:name w:val="ListLabel 141"/>
    <w:qFormat/>
    <w:rPr>
      <w:sz w:val="20"/>
    </w:rPr>
  </w:style>
  <w:style w:type="character" w:customStyle="1" w:styleId="ListLabel142">
    <w:name w:val="ListLabel 142"/>
    <w:qFormat/>
    <w:rPr>
      <w:sz w:val="20"/>
    </w:rPr>
  </w:style>
  <w:style w:type="character" w:customStyle="1" w:styleId="ListLabel143">
    <w:name w:val="ListLabel 143"/>
    <w:qFormat/>
    <w:rPr>
      <w:sz w:val="20"/>
    </w:rPr>
  </w:style>
  <w:style w:type="character" w:customStyle="1" w:styleId="ListLabel144">
    <w:name w:val="ListLabel 144"/>
    <w:qFormat/>
    <w:rPr>
      <w:sz w:val="20"/>
    </w:rPr>
  </w:style>
  <w:style w:type="character" w:customStyle="1" w:styleId="ListLabel145">
    <w:name w:val="ListLabel 145"/>
    <w:qFormat/>
    <w:rPr>
      <w:sz w:val="20"/>
    </w:rPr>
  </w:style>
  <w:style w:type="character" w:customStyle="1" w:styleId="ListLabel146">
    <w:name w:val="ListLabel 146"/>
    <w:qFormat/>
    <w:rPr>
      <w:sz w:val="20"/>
    </w:rPr>
  </w:style>
  <w:style w:type="character" w:customStyle="1" w:styleId="ListLabel147">
    <w:name w:val="ListLabel 147"/>
    <w:qFormat/>
    <w:rPr>
      <w:sz w:val="20"/>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cs="Courier New"/>
    </w:rPr>
  </w:style>
  <w:style w:type="character" w:customStyle="1" w:styleId="ListLabel172">
    <w:name w:val="ListLabel 172"/>
    <w:qFormat/>
    <w:rPr>
      <w:rFonts w:ascii="Liberation Serif" w:hAnsi="Liberation Serif" w:cs="Symbol"/>
      <w:sz w:val="24"/>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ascii="Liberation Serif" w:hAnsi="Liberation Serif" w:cs="Symbol"/>
      <w:sz w:val="24"/>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paragraph" w:customStyle="1" w:styleId="Heading">
    <w:name w:val="Heading"/>
    <w:basedOn w:val="Normal"/>
    <w:next w:val="BodyText"/>
    <w:uiPriority w:val="99"/>
    <w:qFormat/>
    <w:rsid w:val="000226DD"/>
    <w:pPr>
      <w:keepNext/>
      <w:spacing w:before="240" w:after="120"/>
    </w:pPr>
    <w:rPr>
      <w:rFonts w:ascii="Liberation Sans" w:hAnsi="Liberation Sans" w:cs="FreeSans"/>
      <w:sz w:val="28"/>
      <w:szCs w:val="28"/>
    </w:rPr>
  </w:style>
  <w:style w:type="paragraph" w:styleId="BodyText">
    <w:name w:val="Body Text"/>
    <w:basedOn w:val="Normal"/>
    <w:link w:val="BodyTextChar"/>
    <w:uiPriority w:val="99"/>
    <w:rsid w:val="000226DD"/>
    <w:pPr>
      <w:spacing w:after="140" w:line="288" w:lineRule="auto"/>
    </w:pPr>
  </w:style>
  <w:style w:type="paragraph" w:styleId="List">
    <w:name w:val="List"/>
    <w:basedOn w:val="BodyText"/>
    <w:uiPriority w:val="99"/>
    <w:rsid w:val="000226DD"/>
    <w:rPr>
      <w:rFonts w:cs="FreeSans"/>
    </w:rPr>
  </w:style>
  <w:style w:type="paragraph" w:styleId="Caption">
    <w:name w:val="caption"/>
    <w:basedOn w:val="Normal"/>
    <w:uiPriority w:val="99"/>
    <w:qFormat/>
    <w:rsid w:val="000226DD"/>
    <w:pPr>
      <w:suppressLineNumbers/>
      <w:spacing w:before="120" w:after="120"/>
    </w:pPr>
    <w:rPr>
      <w:rFonts w:cs="FreeSans"/>
      <w:i/>
      <w:iCs/>
      <w:sz w:val="24"/>
      <w:szCs w:val="24"/>
    </w:rPr>
  </w:style>
  <w:style w:type="paragraph" w:customStyle="1" w:styleId="Index">
    <w:name w:val="Index"/>
    <w:basedOn w:val="Normal"/>
    <w:uiPriority w:val="99"/>
    <w:qFormat/>
    <w:rsid w:val="000226DD"/>
    <w:pPr>
      <w:suppressLineNumbers/>
    </w:pPr>
    <w:rPr>
      <w:rFonts w:cs="FreeSans"/>
    </w:rPr>
  </w:style>
  <w:style w:type="paragraph" w:styleId="NormalWeb">
    <w:name w:val="Normal (Web)"/>
    <w:basedOn w:val="Normal"/>
    <w:uiPriority w:val="99"/>
    <w:qFormat/>
    <w:pPr>
      <w:spacing w:beforeAutospacing="1"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pPr>
      <w:spacing w:after="200" w:line="276" w:lineRule="auto"/>
      <w:ind w:left="720"/>
      <w:contextualSpacing/>
    </w:pPr>
  </w:style>
  <w:style w:type="paragraph" w:styleId="FootnoteText">
    <w:name w:val="footnote text"/>
    <w:basedOn w:val="Normal"/>
    <w:link w:val="FootnoteTextChar"/>
  </w:style>
  <w:style w:type="paragraph" w:styleId="CommentText">
    <w:name w:val="annotation text"/>
    <w:basedOn w:val="Normal"/>
    <w:link w:val="CommentTextChar"/>
    <w:uiPriority w:val="99"/>
    <w:semiHidden/>
    <w:qFormat/>
    <w:pPr>
      <w:spacing w:line="240" w:lineRule="auto"/>
    </w:pPr>
    <w:rPr>
      <w:sz w:val="20"/>
      <w:szCs w:val="20"/>
    </w:rPr>
  </w:style>
  <w:style w:type="paragraph" w:styleId="CommentSubject">
    <w:name w:val="annotation subject"/>
    <w:basedOn w:val="CommentText"/>
    <w:link w:val="CommentSubjectChar"/>
    <w:uiPriority w:val="99"/>
    <w:semiHidden/>
    <w:qFormat/>
    <w:rPr>
      <w:b/>
      <w:bCs/>
    </w:rPr>
  </w:style>
  <w:style w:type="paragraph" w:styleId="BalloonText">
    <w:name w:val="Balloon Text"/>
    <w:basedOn w:val="Normal"/>
    <w:link w:val="BalloonTextChar"/>
    <w:uiPriority w:val="99"/>
    <w:semiHidden/>
    <w:qFormat/>
    <w:pPr>
      <w:spacing w:after="0" w:line="240" w:lineRule="auto"/>
    </w:pPr>
    <w:rPr>
      <w:rFonts w:ascii="Segoe UI" w:hAnsi="Segoe UI" w:cs="Segoe UI"/>
      <w:sz w:val="18"/>
      <w:szCs w:val="18"/>
    </w:rPr>
  </w:style>
  <w:style w:type="paragraph" w:customStyle="1" w:styleId="Default">
    <w:name w:val="Default"/>
    <w:qFormat/>
    <w:rPr>
      <w:rFonts w:ascii="Arial" w:hAnsi="Arial" w:cs="Arial"/>
      <w:color w:val="000000"/>
      <w:sz w:val="24"/>
      <w:szCs w:val="24"/>
    </w:rPr>
  </w:style>
  <w:style w:type="character" w:styleId="Hyperlink">
    <w:name w:val="Hyperlink"/>
    <w:basedOn w:val="DefaultParagraphFont"/>
    <w:uiPriority w:val="99"/>
    <w:unhideWhenUsed/>
    <w:rsid w:val="00640A8C"/>
    <w:rPr>
      <w:color w:val="0000FF" w:themeColor="hyperlink"/>
      <w:u w:val="single"/>
    </w:rPr>
  </w:style>
  <w:style w:type="character" w:customStyle="1" w:styleId="UnresolvedMention">
    <w:name w:val="Unresolved Mention"/>
    <w:basedOn w:val="DefaultParagraphFont"/>
    <w:uiPriority w:val="99"/>
    <w:semiHidden/>
    <w:unhideWhenUsed/>
    <w:rsid w:val="00640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99DE9-FC52-435D-8867-F4E146F73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2261</Words>
  <Characters>12892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About Belgrade</vt:lpstr>
    </vt:vector>
  </TitlesOfParts>
  <Company/>
  <LinksUpToDate>false</LinksUpToDate>
  <CharactersWithSpaces>15123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Belgrade</dc:title>
  <dc:subject/>
  <dc:creator>Slobodan ulaz</dc:creator>
  <dc:description/>
  <cp:lastModifiedBy>Габријела Димић</cp:lastModifiedBy>
  <cp:revision>2</cp:revision>
  <dcterms:created xsi:type="dcterms:W3CDTF">2019-06-10T14:17:00Z</dcterms:created>
  <dcterms:modified xsi:type="dcterms:W3CDTF">2019-06-10T14:17:00Z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